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Cs/>
          <w:sz w:val="32"/>
          <w:szCs w:val="32"/>
        </w:rPr>
      </w:pPr>
    </w:p>
    <w:p>
      <w:pPr>
        <w:spacing w:line="360" w:lineRule="auto"/>
        <w:jc w:val="left"/>
        <w:rPr>
          <w:rFonts w:ascii="宋体" w:hAnsi="宋体"/>
          <w:sz w:val="24"/>
        </w:rPr>
      </w:pPr>
      <w:r>
        <w:rPr>
          <w:rFonts w:hint="eastAsia" w:ascii="黑体" w:hAnsi="黑体" w:eastAsia="黑体" w:cs="黑体"/>
          <w:bCs/>
          <w:sz w:val="32"/>
          <w:szCs w:val="32"/>
        </w:rPr>
        <w:t xml:space="preserve"> </w:t>
      </w:r>
      <w:r>
        <w:rPr>
          <w:rFonts w:hint="eastAsia" w:ascii="方正仿宋_GBK" w:hAnsi="方正仿宋_GBK" w:eastAsia="方正仿宋_GBK" w:cs="方正仿宋_GBK"/>
          <w:bCs/>
          <w:sz w:val="32"/>
          <w:szCs w:val="32"/>
        </w:rPr>
        <w:t xml:space="preserve"> </w:t>
      </w:r>
      <w:r>
        <w:rPr>
          <w:rFonts w:hint="eastAsia" w:ascii="宋体" w:hAnsi="宋体"/>
          <w:b/>
          <w:sz w:val="24"/>
        </w:rPr>
        <w:t xml:space="preserve">                     </w:t>
      </w:r>
    </w:p>
    <w:p>
      <w:pPr>
        <w:spacing w:line="360" w:lineRule="auto"/>
        <w:rPr>
          <w:rFonts w:ascii="宋体" w:hAnsi="宋体"/>
          <w:color w:val="000000"/>
          <w:spacing w:val="-10"/>
          <w:sz w:val="32"/>
          <w:szCs w:val="32"/>
        </w:rPr>
      </w:pPr>
    </w:p>
    <w:p>
      <w:pPr>
        <w:spacing w:line="360" w:lineRule="auto"/>
        <w:rPr>
          <w:rFonts w:ascii="宋体" w:hAnsi="宋体"/>
          <w:color w:val="000000"/>
          <w:spacing w:val="-10"/>
          <w:sz w:val="32"/>
          <w:szCs w:val="32"/>
        </w:rPr>
      </w:pPr>
    </w:p>
    <w:p>
      <w:pPr>
        <w:spacing w:line="360" w:lineRule="auto"/>
        <w:jc w:val="right"/>
        <w:rPr>
          <w:rFonts w:ascii="宋体" w:hAnsi="宋体"/>
          <w:color w:val="000000"/>
          <w:spacing w:val="-10"/>
          <w:sz w:val="32"/>
          <w:szCs w:val="32"/>
        </w:rPr>
      </w:pPr>
    </w:p>
    <w:p>
      <w:pPr>
        <w:tabs>
          <w:tab w:val="left" w:pos="12960"/>
        </w:tabs>
        <w:jc w:val="center"/>
        <w:rPr>
          <w:rFonts w:ascii="宋体" w:hAnsi="宋体" w:eastAsia="宋体" w:cs="Times New Roman"/>
          <w:sz w:val="52"/>
          <w:szCs w:val="52"/>
        </w:rPr>
      </w:pPr>
      <w:r>
        <w:rPr>
          <w:rFonts w:hint="eastAsia" w:ascii="宋体" w:hAnsi="宋体" w:eastAsia="宋体" w:cs="Times New Roman"/>
          <w:sz w:val="52"/>
          <w:szCs w:val="52"/>
        </w:rPr>
        <w:t>服务外包统计调查制度</w:t>
      </w: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ind w:firstLine="3040" w:firstLineChars="800"/>
        <w:rPr>
          <w:rFonts w:ascii="宋体" w:hAnsi="宋体"/>
          <w:spacing w:val="30"/>
          <w:sz w:val="32"/>
        </w:rPr>
      </w:pPr>
      <w:r>
        <w:rPr>
          <w:rFonts w:hint="eastAsia" w:ascii="宋体" w:hAnsi="宋体"/>
          <w:spacing w:val="30"/>
          <w:sz w:val="32"/>
        </w:rPr>
        <w:t xml:space="preserve">        </w:t>
      </w:r>
    </w:p>
    <w:p>
      <w:pPr>
        <w:ind w:firstLine="3040" w:firstLineChars="800"/>
        <w:rPr>
          <w:rFonts w:ascii="宋体" w:hAnsi="宋体"/>
          <w:spacing w:val="30"/>
          <w:sz w:val="32"/>
        </w:rPr>
      </w:pPr>
      <w:r>
        <w:rPr>
          <w:rFonts w:hint="eastAsia" w:ascii="宋体" w:hAnsi="宋体"/>
          <w:spacing w:val="30"/>
          <w:sz w:val="32"/>
        </w:rPr>
        <w:t xml:space="preserve">        </w:t>
      </w:r>
    </w:p>
    <w:p>
      <w:pPr>
        <w:ind w:firstLine="3040" w:firstLineChars="800"/>
        <w:rPr>
          <w:rFonts w:ascii="宋体" w:hAnsi="宋体"/>
          <w:spacing w:val="30"/>
          <w:sz w:val="32"/>
        </w:rPr>
      </w:pPr>
      <w:r>
        <w:rPr>
          <w:rFonts w:hint="eastAsia" w:ascii="宋体" w:hAnsi="宋体"/>
          <w:spacing w:val="30"/>
          <w:sz w:val="32"/>
        </w:rPr>
        <w:t xml:space="preserve">        </w:t>
      </w:r>
    </w:p>
    <w:p>
      <w:pPr>
        <w:spacing w:line="600" w:lineRule="exact"/>
        <w:ind w:firstLine="2560" w:firstLineChars="800"/>
        <w:rPr>
          <w:rFonts w:ascii="宋体" w:hAnsi="宋体"/>
          <w:sz w:val="32"/>
          <w:szCs w:val="32"/>
        </w:rPr>
      </w:pPr>
      <w:r>
        <w:rPr>
          <w:rFonts w:hint="eastAsia" w:ascii="宋体" w:hAnsi="宋体"/>
          <w:sz w:val="32"/>
          <w:szCs w:val="32"/>
        </w:rPr>
        <w:t>中华人民共和国商务部制定</w:t>
      </w:r>
    </w:p>
    <w:p>
      <w:pPr>
        <w:spacing w:line="600" w:lineRule="exact"/>
        <w:jc w:val="center"/>
        <w:rPr>
          <w:rFonts w:ascii="宋体" w:hAnsi="宋体"/>
          <w:sz w:val="32"/>
          <w:szCs w:val="32"/>
        </w:rPr>
      </w:pPr>
      <w:r>
        <w:rPr>
          <w:rFonts w:hint="eastAsia" w:ascii="宋体" w:hAnsi="宋体"/>
          <w:sz w:val="32"/>
          <w:szCs w:val="32"/>
        </w:rPr>
        <w:t>国家统计局批准</w:t>
      </w:r>
    </w:p>
    <w:p>
      <w:pPr>
        <w:spacing w:line="600" w:lineRule="exact"/>
        <w:jc w:val="center"/>
        <w:rPr>
          <w:rFonts w:ascii="宋体" w:hAnsi="宋体"/>
          <w:sz w:val="32"/>
        </w:rPr>
      </w:pPr>
      <w:r>
        <w:rPr>
          <w:rFonts w:ascii="宋体" w:hAnsi="宋体"/>
          <w:sz w:val="32"/>
        </w:rPr>
        <w:t>20</w:t>
      </w:r>
      <w:r>
        <w:rPr>
          <w:rFonts w:hint="eastAsia" w:ascii="宋体" w:hAnsi="宋体"/>
          <w:sz w:val="32"/>
          <w:lang w:val="en-US" w:eastAsia="zh-CN"/>
        </w:rPr>
        <w:t>22</w:t>
      </w:r>
      <w:r>
        <w:rPr>
          <w:rFonts w:ascii="宋体" w:hAnsi="宋体"/>
          <w:sz w:val="32"/>
        </w:rPr>
        <w:t>年</w:t>
      </w:r>
      <w:r>
        <w:rPr>
          <w:rFonts w:hint="eastAsia" w:ascii="宋体" w:hAnsi="宋体"/>
          <w:sz w:val="32"/>
          <w:lang w:val="en-US" w:eastAsia="zh-CN"/>
        </w:rPr>
        <w:t>3</w:t>
      </w:r>
      <w:r>
        <w:rPr>
          <w:rFonts w:ascii="宋体" w:hAnsi="宋体"/>
          <w:sz w:val="32"/>
        </w:rPr>
        <w:t>月</w:t>
      </w:r>
    </w:p>
    <w:p>
      <w:pPr>
        <w:spacing w:line="360" w:lineRule="auto"/>
        <w:ind w:firstLine="210" w:firstLineChars="100"/>
        <w:jc w:val="center"/>
        <w:rPr>
          <w:rFonts w:ascii="宋体" w:hAnsi="宋体" w:eastAsia="宋体" w:cs="宋体"/>
          <w:b/>
          <w:color w:val="000000"/>
          <w:spacing w:val="-10"/>
          <w:sz w:val="32"/>
          <w:szCs w:val="32"/>
        </w:rPr>
      </w:pPr>
      <w: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6736080</wp:posOffset>
                </wp:positionV>
                <wp:extent cx="104775" cy="495300"/>
                <wp:effectExtent l="0" t="4445" r="9525" b="14605"/>
                <wp:wrapNone/>
                <wp:docPr id="4" name="右大括号 4"/>
                <wp:cNvGraphicFramePr/>
                <a:graphic xmlns:a="http://schemas.openxmlformats.org/drawingml/2006/main">
                  <a:graphicData uri="http://schemas.microsoft.com/office/word/2010/wordprocessingShape">
                    <wps:wsp>
                      <wps:cNvSpPr/>
                      <wps:spPr>
                        <a:xfrm>
                          <a:off x="0" y="0"/>
                          <a:ext cx="104775" cy="495300"/>
                        </a:xfrm>
                        <a:prstGeom prst="rightBrace">
                          <a:avLst>
                            <a:gd name="adj1" fmla="val 39393"/>
                            <a:gd name="adj2" fmla="val 45255"/>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8" type="#_x0000_t88" style="position:absolute;left:0pt;margin-left:372.75pt;margin-top:530.4pt;height:39pt;width:8.25pt;z-index:251659264;mso-width-relative:page;mso-height-relative:page;" filled="f" stroked="t" coordsize="21600,21600" o:gfxdata="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GB&#10;d2/bAAAADQEAAA8AAAAAAAAAAQAgAAAAIgAAAGRycy9kb3ducmV2LnhtbFBLAQIUABQAAAAIAIdO&#10;4kBhiRMGIAIAAEcEAAAOAAAAAAAAAAEAIAAAACoBAABkcnMvZTJvRG9jLnhtbFBLBQYAAAAABgAG&#10;AFkBAAC8BQAAAAA=&#10;" adj="1799,9775">
                <v:fill on="f" focussize="0,0"/>
                <v:stroke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6835140</wp:posOffset>
                </wp:positionV>
                <wp:extent cx="8001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楷体</w:t>
                            </w:r>
                            <w:r>
                              <w:t xml:space="preserve"> </w:t>
                            </w:r>
                            <w:r>
                              <w:rPr>
                                <w:rFonts w:hint="eastAsia"/>
                              </w:rPr>
                              <w:t>三号</w:t>
                            </w:r>
                          </w:p>
                        </w:txbxContent>
                      </wps:txbx>
                      <wps:bodyPr upright="1"/>
                    </wps:wsp>
                  </a:graphicData>
                </a:graphic>
              </wp:anchor>
            </w:drawing>
          </mc:Choice>
          <mc:Fallback>
            <w:pict>
              <v:rect id="_x0000_s1026" o:spid="_x0000_s1026" o:spt="1" style="position:absolute;left:0pt;margin-left:387pt;margin-top:538.2pt;height:23.4pt;width:63pt;z-index:251660288;mso-width-relative:page;mso-height-relative:page;" fillcolor="#FFFFFF" filled="t" stroked="t" coordsize="21600,21600" o:gfxdata="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hQu87aAAAADQEAAA8AAAAAAAAAAQAgAAAAIgAAAGRycy9k&#10;b3ducmV2LnhtbFBLAQIUABQAAAAIAIdO4kBSoNW+AAIAACgEAAAOAAAAAAAAAAEAIAAAACkBAABk&#10;cnMvZTJvRG9jLnhtbFBLBQYAAAAABgAGAFkBAACbBQAAAAA=&#10;">
                <v:fill on="t" focussize="0,0"/>
                <v:stroke color="#000000" joinstyle="miter"/>
                <v:imagedata o:title=""/>
                <o:lock v:ext="edit" aspectratio="f"/>
                <v:textbox>
                  <w:txbxContent>
                    <w:p>
                      <w:r>
                        <w:rPr>
                          <w:rFonts w:hint="eastAsia"/>
                        </w:rPr>
                        <w:t>楷体</w:t>
                      </w:r>
                      <w:r>
                        <w:t xml:space="preserve"> </w:t>
                      </w:r>
                      <w:r>
                        <w:rPr>
                          <w:rFonts w:hint="eastAsia"/>
                        </w:rPr>
                        <w:t>三号</w:t>
                      </w:r>
                    </w:p>
                  </w:txbxContent>
                </v:textbox>
              </v:rect>
            </w:pict>
          </mc:Fallback>
        </mc:AlternateContent>
      </w:r>
      <w:r>
        <w:rPr>
          <w:rFonts w:ascii="宋体" w:hAnsi="宋体"/>
        </w:rPr>
        <w:br w:type="page"/>
      </w:r>
      <w:r>
        <w:rPr>
          <w:rFonts w:hint="eastAsia" w:ascii="宋体" w:hAnsi="宋体" w:eastAsia="宋体" w:cs="Times New Roman"/>
          <w:color w:val="000000"/>
          <w:spacing w:val="-8"/>
          <w:sz w:val="32"/>
          <w:szCs w:val="32"/>
        </w:rPr>
        <w:t>本制度根据《中华人民共和国统计法》的有关规定制定</w:t>
      </w:r>
    </w:p>
    <w:p>
      <w:pPr>
        <w:spacing w:line="600" w:lineRule="exact"/>
        <w:jc w:val="center"/>
        <w:rPr>
          <w:rFonts w:ascii="宋体" w:hAnsi="宋体"/>
          <w:color w:val="000000"/>
          <w:spacing w:val="-8"/>
          <w:sz w:val="28"/>
          <w:szCs w:val="32"/>
        </w:rPr>
      </w:pPr>
    </w:p>
    <w:p>
      <w:pPr>
        <w:spacing w:line="600" w:lineRule="exact"/>
        <w:ind w:firstLine="560" w:firstLineChars="200"/>
        <w:rPr>
          <w:rFonts w:ascii="Times New Roman" w:hAnsi="Times New Roman" w:eastAsia="仿宋_GB2312"/>
          <w:bCs/>
          <w:color w:val="000000"/>
          <w:sz w:val="28"/>
          <w:szCs w:val="24"/>
        </w:rPr>
      </w:pPr>
      <w:r>
        <w:rPr>
          <w:rFonts w:hint="eastAsia" w:eastAsia="仿宋_GB2312"/>
          <w:bCs/>
          <w:color w:val="000000"/>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rFonts w:eastAsia="仿宋_GB2312"/>
          <w:bCs/>
          <w:color w:val="000000"/>
          <w:sz w:val="28"/>
        </w:rPr>
      </w:pPr>
      <w:r>
        <w:rPr>
          <w:rFonts w:hint="eastAsia" w:eastAsia="仿宋_GB2312"/>
          <w:bCs/>
          <w:color w:val="000000"/>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eastAsia="仿宋_GB2312"/>
          <w:bCs/>
          <w:color w:val="000000"/>
          <w:sz w:val="28"/>
        </w:rPr>
      </w:pPr>
      <w:r>
        <w:rPr>
          <w:rFonts w:hint="eastAsia" w:eastAsia="仿宋_GB2312"/>
          <w:bCs/>
          <w:color w:val="000000"/>
          <w:sz w:val="28"/>
        </w:rPr>
        <w:t>《中华人民共和国统计法》第二十五条规定：统计调查中获得的能够识别或者推断单个统计调查对象身份的资料，任何单位和个人不得对外提供、泄露，不得用于统计以外的目的。</w:t>
      </w: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spacing w:line="600" w:lineRule="exact"/>
        <w:ind w:firstLine="560" w:firstLineChars="200"/>
        <w:rPr>
          <w:rFonts w:eastAsia="仿宋_GB2312"/>
          <w:bCs/>
          <w:color w:val="000000"/>
          <w:sz w:val="28"/>
        </w:rPr>
      </w:pPr>
    </w:p>
    <w:p>
      <w:pPr>
        <w:widowControl/>
        <w:jc w:val="left"/>
        <w:rPr>
          <w:rFonts w:eastAsia="仿宋_GB2312"/>
          <w:b/>
          <w:bCs/>
          <w:color w:val="000000"/>
          <w:sz w:val="28"/>
        </w:rPr>
      </w:pPr>
      <w:r>
        <w:rPr>
          <w:rFonts w:eastAsia="仿宋_GB2312"/>
          <w:b/>
          <w:bCs/>
          <w:color w:val="000000"/>
          <w:sz w:val="28"/>
        </w:rPr>
        <w:br w:type="page"/>
      </w:r>
    </w:p>
    <w:p>
      <w:pPr>
        <w:jc w:val="center"/>
        <w:rPr>
          <w:rFonts w:ascii="黑体" w:hAnsi="黑体" w:eastAsia="黑体" w:cs="黑体"/>
          <w:sz w:val="36"/>
          <w:szCs w:val="36"/>
        </w:rPr>
      </w:pPr>
    </w:p>
    <w:sdt>
      <w:sdtPr>
        <w:rPr>
          <w:rFonts w:ascii="宋体" w:hAnsi="宋体" w:eastAsia="宋体"/>
          <w:sz w:val="24"/>
          <w:szCs w:val="28"/>
        </w:rPr>
        <w:id w:val="1927995480"/>
        <w:docPartObj>
          <w:docPartGallery w:val="Table of Contents"/>
          <w:docPartUnique/>
        </w:docPartObj>
      </w:sdtPr>
      <w:sdtEndPr>
        <w:rPr>
          <w:rFonts w:ascii="Times New Roman" w:hAnsi="Times New Roman" w:eastAsia="宋体" w:cs="Times New Roman"/>
          <w:sz w:val="24"/>
          <w:szCs w:val="28"/>
        </w:rPr>
      </w:sdtEndPr>
      <w:sdtContent>
        <w:p>
          <w:pPr>
            <w:jc w:val="center"/>
            <w:rPr>
              <w:sz w:val="24"/>
              <w:szCs w:val="28"/>
            </w:rPr>
          </w:pPr>
          <w:bookmarkStart w:id="0" w:name="_Toc515428975_WPSOffice_Type2"/>
          <w:r>
            <w:rPr>
              <w:rFonts w:hint="eastAsia" w:ascii="方正黑体_GBK" w:hAnsi="方正黑体_GBK" w:eastAsia="方正黑体_GBK" w:cs="方正黑体_GBK"/>
              <w:sz w:val="32"/>
              <w:szCs w:val="32"/>
            </w:rPr>
            <w:t>目  录</w:t>
          </w:r>
        </w:p>
        <w:p>
          <w:pPr>
            <w:pStyle w:val="19"/>
            <w:tabs>
              <w:tab w:val="right" w:leader="dot" w:pos="8620"/>
            </w:tabs>
            <w:spacing w:line="400" w:lineRule="exact"/>
            <w:rPr>
              <w:rFonts w:asciiTheme="minorEastAsia" w:hAnsiTheme="minorEastAsia" w:eastAsiaTheme="minorEastAsia" w:cstheme="minorEastAsia"/>
              <w:sz w:val="21"/>
              <w:szCs w:val="21"/>
            </w:rPr>
          </w:pPr>
          <w:r>
            <w:fldChar w:fldCharType="begin"/>
          </w:r>
          <w:r>
            <w:instrText xml:space="preserve"> HYPERLINK \l "_Toc393716693_WPSOffice_Level1" </w:instrText>
          </w:r>
          <w:r>
            <w:fldChar w:fldCharType="separate"/>
          </w:r>
          <w:sdt>
            <w:sdtPr>
              <w:rPr>
                <w:rFonts w:hint="eastAsia" w:asciiTheme="minorEastAsia" w:hAnsiTheme="minorEastAsia" w:eastAsiaTheme="minorEastAsia" w:cstheme="minorEastAsia"/>
                <w:b/>
                <w:bCs/>
                <w:sz w:val="21"/>
                <w:szCs w:val="21"/>
              </w:rPr>
              <w:id w:val="67493566"/>
              <w:placeholder>
                <w:docPart w:val="{e299555b-a8b6-4583-8a22-22d356ce6d6c}"/>
              </w:placeholder>
            </w:sdtPr>
            <w:sdtEndPr>
              <w:rPr>
                <w:rFonts w:hint="eastAsia" w:asciiTheme="minorEastAsia" w:hAnsiTheme="minorEastAsia" w:eastAsiaTheme="minorEastAsia" w:cstheme="minorEastAsia"/>
                <w:b/>
                <w:bCs/>
                <w:sz w:val="21"/>
                <w:szCs w:val="21"/>
              </w:rPr>
            </w:sdtEndPr>
            <w:sdtContent>
              <w:r>
                <w:rPr>
                  <w:rFonts w:hint="eastAsia" w:asciiTheme="minorEastAsia" w:hAnsiTheme="minorEastAsia" w:eastAsiaTheme="minorEastAsia" w:cstheme="minorEastAsia"/>
                  <w:b/>
                  <w:bCs/>
                  <w:sz w:val="21"/>
                  <w:szCs w:val="21"/>
                </w:rPr>
                <w:t>一、 总 说 明</w:t>
              </w:r>
            </w:sdtContent>
          </w:sdt>
          <w:r>
            <w:rPr>
              <w:rFonts w:hint="eastAsia" w:asciiTheme="minorEastAsia" w:hAnsiTheme="minorEastAsia" w:eastAsiaTheme="minorEastAsia" w:cstheme="minorEastAsia"/>
              <w:b/>
              <w:bCs/>
              <w:sz w:val="21"/>
              <w:szCs w:val="21"/>
            </w:rPr>
            <w:tab/>
          </w:r>
          <w:bookmarkStart w:id="1" w:name="_Toc393716693_WPSOffice_Level1Page"/>
          <w:r>
            <w:rPr>
              <w:rFonts w:hint="eastAsia" w:asciiTheme="minorEastAsia" w:hAnsiTheme="minorEastAsia" w:eastAsiaTheme="minorEastAsia" w:cstheme="minorEastAsia"/>
              <w:b/>
              <w:bCs/>
              <w:sz w:val="21"/>
              <w:szCs w:val="21"/>
            </w:rPr>
            <w:t>4</w:t>
          </w:r>
          <w:bookmarkEnd w:id="1"/>
          <w:r>
            <w:rPr>
              <w:rFonts w:hint="eastAsia" w:asciiTheme="minorEastAsia" w:hAnsiTheme="minorEastAsia" w:eastAsiaTheme="minorEastAsia" w:cstheme="minorEastAsia"/>
              <w:b/>
              <w:bCs/>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"_Toc515428975_WPSOffice_Level2" </w:instrText>
          </w:r>
          <w:r>
            <w:fldChar w:fldCharType="separate"/>
          </w:r>
          <w:sdt>
            <w:sdtPr>
              <w:rPr>
                <w:rFonts w:hint="eastAsia" w:asciiTheme="minorEastAsia" w:hAnsiTheme="minorEastAsia" w:eastAsiaTheme="minorEastAsia" w:cstheme="minorEastAsia"/>
                <w:sz w:val="21"/>
                <w:szCs w:val="21"/>
              </w:rPr>
              <w:id w:val="-63029355"/>
              <w:placeholder>
                <w:docPart w:val="{f26154cd-0fcc-4d2c-8bd3-66f570872582}"/>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（一）调查目的</w:t>
              </w:r>
            </w:sdtContent>
          </w:sdt>
          <w:r>
            <w:rPr>
              <w:rFonts w:hint="eastAsia" w:asciiTheme="minorEastAsia" w:hAnsiTheme="minorEastAsia" w:eastAsiaTheme="minorEastAsia" w:cstheme="minorEastAsia"/>
              <w:sz w:val="21"/>
              <w:szCs w:val="21"/>
            </w:rPr>
            <w:tab/>
          </w:r>
          <w:bookmarkStart w:id="2" w:name="_Toc515428975_WPSOffice_Level2Page"/>
          <w:r>
            <w:rPr>
              <w:rFonts w:hint="eastAsia" w:asciiTheme="minorEastAsia" w:hAnsiTheme="minorEastAsia" w:eastAsiaTheme="minorEastAsia" w:cstheme="minorEastAsia"/>
              <w:sz w:val="21"/>
              <w:szCs w:val="21"/>
            </w:rPr>
            <w:t>4</w:t>
          </w:r>
          <w:bookmarkEnd w:id="2"/>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"_Toc1012586110_WPSOffice_Level2" </w:instrText>
          </w:r>
          <w:r>
            <w:fldChar w:fldCharType="separate"/>
          </w:r>
          <w:sdt>
            <w:sdtPr>
              <w:rPr>
                <w:rFonts w:hint="eastAsia" w:asciiTheme="minorEastAsia" w:hAnsiTheme="minorEastAsia" w:eastAsiaTheme="minorEastAsia" w:cstheme="minorEastAsia"/>
                <w:sz w:val="21"/>
                <w:szCs w:val="21"/>
              </w:rPr>
              <w:id w:val="-1816325708"/>
              <w:placeholder>
                <w:docPart w:val="{eb966c4a-e644-44dd-91ea-a85edae92111}"/>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（二）调查内容</w:t>
              </w:r>
            </w:sdtContent>
          </w:sdt>
          <w:r>
            <w:rPr>
              <w:rFonts w:hint="eastAsia" w:asciiTheme="minorEastAsia" w:hAnsiTheme="minorEastAsia" w:eastAsiaTheme="minorEastAsia" w:cstheme="minorEastAsia"/>
              <w:sz w:val="21"/>
              <w:szCs w:val="21"/>
            </w:rPr>
            <w:tab/>
          </w:r>
          <w:bookmarkStart w:id="3" w:name="_Toc1012586110_WPSOffice_Level2Page"/>
          <w:r>
            <w:rPr>
              <w:rFonts w:hint="eastAsia" w:asciiTheme="minorEastAsia" w:hAnsiTheme="minorEastAsia" w:eastAsiaTheme="minorEastAsia" w:cstheme="minorEastAsia"/>
              <w:sz w:val="21"/>
              <w:szCs w:val="21"/>
            </w:rPr>
            <w:t>4</w:t>
          </w:r>
          <w:bookmarkEnd w:id="3"/>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"_Toc519968351_WPSOffice_Level2" </w:instrText>
          </w:r>
          <w:r>
            <w:fldChar w:fldCharType="separate"/>
          </w:r>
          <w:sdt>
            <w:sdtPr>
              <w:rPr>
                <w:rFonts w:hint="eastAsia" w:asciiTheme="minorEastAsia" w:hAnsiTheme="minorEastAsia" w:eastAsiaTheme="minorEastAsia" w:cstheme="minorEastAsia"/>
                <w:sz w:val="21"/>
                <w:szCs w:val="21"/>
              </w:rPr>
              <w:id w:val="2090271713"/>
              <w:placeholder>
                <w:docPart w:val="{99921e6d-4fee-4880-a60e-e628999d616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（三）调查范围和对象</w:t>
              </w:r>
            </w:sdtContent>
          </w:sdt>
          <w:r>
            <w:rPr>
              <w:rFonts w:hint="eastAsia" w:asciiTheme="minorEastAsia" w:hAnsiTheme="minorEastAsia" w:eastAsiaTheme="minorEastAsia" w:cstheme="minorEastAsia"/>
              <w:sz w:val="21"/>
              <w:szCs w:val="21"/>
            </w:rPr>
            <w:tab/>
          </w:r>
          <w:bookmarkStart w:id="4" w:name="_Toc519968351_WPSOffice_Level2Page"/>
          <w:r>
            <w:rPr>
              <w:rFonts w:hint="eastAsia" w:asciiTheme="minorEastAsia" w:hAnsiTheme="minorEastAsia" w:eastAsiaTheme="minorEastAsia" w:cstheme="minorEastAsia"/>
              <w:sz w:val="21"/>
              <w:szCs w:val="21"/>
            </w:rPr>
            <w:t>4</w:t>
          </w:r>
          <w:bookmarkEnd w:id="4"/>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"_Toc2061126487_WPSOffice_Level2" </w:instrText>
          </w:r>
          <w:r>
            <w:fldChar w:fldCharType="separate"/>
          </w:r>
          <w:sdt>
            <w:sdtPr>
              <w:rPr>
                <w:rFonts w:hint="eastAsia" w:asciiTheme="minorEastAsia" w:hAnsiTheme="minorEastAsia" w:eastAsiaTheme="minorEastAsia" w:cstheme="minorEastAsia"/>
                <w:sz w:val="21"/>
                <w:szCs w:val="21"/>
              </w:rPr>
              <w:id w:val="558064671"/>
              <w:placeholder>
                <w:docPart w:val="{703e6c23-b60d-40bf-853c-0a5e760fd10b}"/>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（四）调查频率和时间</w:t>
              </w:r>
            </w:sdtContent>
          </w:sdt>
          <w:r>
            <w:rPr>
              <w:rFonts w:hint="eastAsia" w:asciiTheme="minorEastAsia" w:hAnsiTheme="minorEastAsia" w:eastAsiaTheme="minorEastAsia" w:cstheme="minorEastAsia"/>
              <w:sz w:val="21"/>
              <w:szCs w:val="21"/>
            </w:rPr>
            <w:tab/>
          </w:r>
          <w:bookmarkStart w:id="5" w:name="_Toc2061126487_WPSOffice_Level2Page"/>
          <w:r>
            <w:rPr>
              <w:rFonts w:hint="eastAsia" w:asciiTheme="minorEastAsia" w:hAnsiTheme="minorEastAsia" w:eastAsiaTheme="minorEastAsia" w:cstheme="minorEastAsia"/>
              <w:sz w:val="21"/>
              <w:szCs w:val="21"/>
            </w:rPr>
            <w:t>4</w:t>
          </w:r>
          <w:bookmarkEnd w:id="5"/>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"_Toc2051024367_WPSOffice_Level2" </w:instrText>
          </w:r>
          <w:r>
            <w:fldChar w:fldCharType="separate"/>
          </w:r>
          <w:sdt>
            <w:sdtPr>
              <w:rPr>
                <w:rFonts w:hint="eastAsia" w:asciiTheme="minorEastAsia" w:hAnsiTheme="minorEastAsia" w:eastAsiaTheme="minorEastAsia" w:cstheme="minorEastAsia"/>
                <w:sz w:val="21"/>
                <w:szCs w:val="21"/>
              </w:rPr>
              <w:id w:val="1530533834"/>
              <w:placeholder>
                <w:docPart w:val="{f49f8477-ea91-4c3b-b3cc-6a8ea91277ae}"/>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（五）调查方法</w:t>
              </w:r>
            </w:sdtContent>
          </w:sdt>
          <w:r>
            <w:rPr>
              <w:rFonts w:hint="eastAsia" w:asciiTheme="minorEastAsia" w:hAnsiTheme="minorEastAsia" w:eastAsiaTheme="minorEastAsia" w:cstheme="minorEastAsia"/>
              <w:sz w:val="21"/>
              <w:szCs w:val="21"/>
            </w:rPr>
            <w:tab/>
          </w:r>
          <w:bookmarkStart w:id="6" w:name="_Toc2051024367_WPSOffice_Level2Page"/>
          <w:r>
            <w:rPr>
              <w:rFonts w:hint="eastAsia" w:asciiTheme="minorEastAsia" w:hAnsiTheme="minorEastAsia" w:eastAsiaTheme="minorEastAsia" w:cstheme="minorEastAsia"/>
              <w:sz w:val="21"/>
              <w:szCs w:val="21"/>
            </w:rPr>
            <w:t>4</w:t>
          </w:r>
          <w:bookmarkEnd w:id="6"/>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"_Toc2116485686_WPSOffice_Level2" </w:instrText>
          </w:r>
          <w:r>
            <w:fldChar w:fldCharType="separate"/>
          </w:r>
          <w:sdt>
            <w:sdtPr>
              <w:rPr>
                <w:rFonts w:hint="eastAsia" w:asciiTheme="minorEastAsia" w:hAnsiTheme="minorEastAsia" w:eastAsiaTheme="minorEastAsia" w:cstheme="minorEastAsia"/>
                <w:sz w:val="21"/>
                <w:szCs w:val="21"/>
              </w:rPr>
              <w:id w:val="-528027121"/>
              <w:placeholder>
                <w:docPart w:val="{b5d8a896-5625-44ce-89e8-247a3627eaed}"/>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（六）组织实施</w:t>
              </w:r>
            </w:sdtContent>
          </w:sdt>
          <w:r>
            <w:rPr>
              <w:rFonts w:hint="eastAsia" w:asciiTheme="minorEastAsia" w:hAnsiTheme="minorEastAsia" w:eastAsiaTheme="minorEastAsia" w:cstheme="minorEastAsia"/>
              <w:sz w:val="21"/>
              <w:szCs w:val="21"/>
            </w:rPr>
            <w:tab/>
          </w:r>
          <w:bookmarkStart w:id="7" w:name="_Toc2116485686_WPSOffice_Level2Page"/>
          <w:r>
            <w:rPr>
              <w:rFonts w:hint="eastAsia" w:asciiTheme="minorEastAsia" w:hAnsiTheme="minorEastAsia" w:eastAsiaTheme="minorEastAsia" w:cstheme="minorEastAsia"/>
              <w:sz w:val="21"/>
              <w:szCs w:val="21"/>
            </w:rPr>
            <w:t>4</w:t>
          </w:r>
          <w:bookmarkEnd w:id="7"/>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"_Toc383544249_WPSOffice_Level2" </w:instrText>
          </w:r>
          <w:r>
            <w:fldChar w:fldCharType="separate"/>
          </w:r>
          <w:sdt>
            <w:sdtPr>
              <w:rPr>
                <w:rFonts w:hint="eastAsia" w:asciiTheme="minorEastAsia" w:hAnsiTheme="minorEastAsia" w:eastAsiaTheme="minorEastAsia" w:cstheme="minorEastAsia"/>
                <w:sz w:val="21"/>
                <w:szCs w:val="21"/>
              </w:rPr>
              <w:id w:val="-1751732033"/>
              <w:placeholder>
                <w:docPart w:val="{07eaf156-9c66-4739-b74a-569e98f15c34}"/>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（七）报送要求</w:t>
              </w:r>
            </w:sdtContent>
          </w:sdt>
          <w:r>
            <w:rPr>
              <w:rFonts w:hint="eastAsia" w:asciiTheme="minorEastAsia" w:hAnsiTheme="minorEastAsia" w:eastAsiaTheme="minorEastAsia" w:cstheme="minorEastAsia"/>
              <w:sz w:val="21"/>
              <w:szCs w:val="21"/>
            </w:rPr>
            <w:tab/>
          </w:r>
          <w:bookmarkStart w:id="8" w:name="_Toc383544249_WPSOffice_Level2Page"/>
          <w:r>
            <w:rPr>
              <w:rFonts w:hint="eastAsia" w:asciiTheme="minorEastAsia" w:hAnsiTheme="minorEastAsia" w:eastAsiaTheme="minorEastAsia" w:cstheme="minorEastAsia"/>
              <w:sz w:val="21"/>
              <w:szCs w:val="21"/>
            </w:rPr>
            <w:t>4</w:t>
          </w:r>
          <w:bookmarkEnd w:id="8"/>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"_Toc2065098705_WPSOffice_Level2" </w:instrText>
          </w:r>
          <w:r>
            <w:fldChar w:fldCharType="separate"/>
          </w:r>
          <w:sdt>
            <w:sdtPr>
              <w:rPr>
                <w:rFonts w:hint="eastAsia" w:asciiTheme="minorEastAsia" w:hAnsiTheme="minorEastAsia" w:eastAsiaTheme="minorEastAsia" w:cstheme="minorEastAsia"/>
                <w:sz w:val="21"/>
                <w:szCs w:val="21"/>
              </w:rPr>
              <w:id w:val="81426714"/>
              <w:placeholder>
                <w:docPart w:val="{2656fe32-a332-4a63-aac0-9060fbf65594}"/>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（八）质量控制</w:t>
              </w:r>
            </w:sdtContent>
          </w:sdt>
          <w:r>
            <w:rPr>
              <w:rFonts w:hint="eastAsia" w:asciiTheme="minorEastAsia" w:hAnsiTheme="minorEastAsia" w:eastAsiaTheme="minorEastAsia" w:cstheme="minorEastAsia"/>
              <w:sz w:val="21"/>
              <w:szCs w:val="21"/>
            </w:rPr>
            <w:tab/>
          </w:r>
          <w:bookmarkStart w:id="9" w:name="_Toc2065098705_WPSOffice_Level2Page"/>
          <w:r>
            <w:rPr>
              <w:rFonts w:hint="eastAsia" w:asciiTheme="minorEastAsia" w:hAnsiTheme="minorEastAsia" w:eastAsiaTheme="minorEastAsia" w:cstheme="minorEastAsia"/>
              <w:sz w:val="21"/>
              <w:szCs w:val="21"/>
            </w:rPr>
            <w:t>5</w:t>
          </w:r>
          <w:bookmarkEnd w:id="9"/>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"_Toc1936878944_WPSOffice_Level2" </w:instrText>
          </w:r>
          <w:r>
            <w:fldChar w:fldCharType="separate"/>
          </w:r>
          <w:sdt>
            <w:sdtPr>
              <w:rPr>
                <w:rFonts w:hint="eastAsia" w:asciiTheme="minorEastAsia" w:hAnsiTheme="minorEastAsia" w:eastAsiaTheme="minorEastAsia" w:cstheme="minorEastAsia"/>
                <w:sz w:val="21"/>
                <w:szCs w:val="21"/>
              </w:rPr>
              <w:id w:val="917828922"/>
              <w:placeholder>
                <w:docPart w:val="{6d4bc51f-7eeb-4779-ae62-bafd3a034514}"/>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（九）数据发布</w:t>
              </w:r>
            </w:sdtContent>
          </w:sdt>
          <w:r>
            <w:rPr>
              <w:rFonts w:hint="eastAsia" w:asciiTheme="minorEastAsia" w:hAnsiTheme="minorEastAsia" w:eastAsiaTheme="minorEastAsia" w:cstheme="minorEastAsia"/>
              <w:sz w:val="21"/>
              <w:szCs w:val="21"/>
            </w:rPr>
            <w:tab/>
          </w:r>
          <w:bookmarkStart w:id="10" w:name="_Toc1936878944_WPSOffice_Level2Page"/>
          <w:r>
            <w:rPr>
              <w:rFonts w:hint="eastAsia" w:asciiTheme="minorEastAsia" w:hAnsiTheme="minorEastAsia" w:eastAsiaTheme="minorEastAsia" w:cstheme="minorEastAsia"/>
              <w:sz w:val="21"/>
              <w:szCs w:val="21"/>
            </w:rPr>
            <w:t>5</w:t>
          </w:r>
          <w:bookmarkEnd w:id="10"/>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"_Toc1762700681_WPSOffice_Level2" </w:instrText>
          </w:r>
          <w:r>
            <w:fldChar w:fldCharType="separate"/>
          </w:r>
          <w:sdt>
            <w:sdtPr>
              <w:rPr>
                <w:rFonts w:hint="eastAsia" w:asciiTheme="minorEastAsia" w:hAnsiTheme="minorEastAsia" w:eastAsiaTheme="minorEastAsia" w:cstheme="minorEastAsia"/>
                <w:sz w:val="21"/>
                <w:szCs w:val="21"/>
              </w:rPr>
              <w:id w:val="466099602"/>
              <w:placeholder>
                <w:docPart w:val="{49e33272-e906-4594-b62a-1b671f493391}"/>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（十）统计信息共享</w:t>
              </w:r>
            </w:sdtContent>
          </w:sdt>
          <w:r>
            <w:rPr>
              <w:rFonts w:hint="eastAsia" w:asciiTheme="minorEastAsia" w:hAnsiTheme="minorEastAsia" w:eastAsiaTheme="minorEastAsia" w:cstheme="minorEastAsia"/>
              <w:sz w:val="21"/>
              <w:szCs w:val="21"/>
            </w:rPr>
            <w:tab/>
          </w:r>
          <w:bookmarkStart w:id="11" w:name="_Toc1762700681_WPSOffice_Level2Page"/>
          <w:r>
            <w:rPr>
              <w:rFonts w:hint="eastAsia" w:asciiTheme="minorEastAsia" w:hAnsiTheme="minorEastAsia" w:eastAsiaTheme="minorEastAsia" w:cstheme="minorEastAsia"/>
              <w:sz w:val="21"/>
              <w:szCs w:val="21"/>
            </w:rPr>
            <w:t>5</w:t>
          </w:r>
          <w:bookmarkEnd w:id="11"/>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"_Toc2036741828_WPSOffice_Level2" </w:instrText>
          </w:r>
          <w:r>
            <w:fldChar w:fldCharType="separate"/>
          </w:r>
          <w:sdt>
            <w:sdtPr>
              <w:rPr>
                <w:rFonts w:hint="eastAsia" w:asciiTheme="minorEastAsia" w:hAnsiTheme="minorEastAsia" w:eastAsiaTheme="minorEastAsia" w:cstheme="minorEastAsia"/>
                <w:sz w:val="21"/>
                <w:szCs w:val="21"/>
              </w:rPr>
              <w:id w:val="-1000193156"/>
              <w:placeholder>
                <w:docPart w:val="{b16ae125-0c16-4c28-a325-178be481316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（十一）使用名录库情况</w:t>
              </w:r>
            </w:sdtContent>
          </w:sdt>
          <w:r>
            <w:rPr>
              <w:rFonts w:hint="eastAsia" w:asciiTheme="minorEastAsia" w:hAnsiTheme="minorEastAsia" w:eastAsiaTheme="minorEastAsia" w:cstheme="minorEastAsia"/>
              <w:sz w:val="21"/>
              <w:szCs w:val="21"/>
            </w:rPr>
            <w:tab/>
          </w:r>
          <w:bookmarkStart w:id="12" w:name="_Toc2036741828_WPSOffice_Level2Page"/>
          <w:r>
            <w:rPr>
              <w:rFonts w:hint="eastAsia" w:asciiTheme="minorEastAsia" w:hAnsiTheme="minorEastAsia" w:eastAsiaTheme="minorEastAsia" w:cstheme="minorEastAsia"/>
              <w:sz w:val="21"/>
              <w:szCs w:val="21"/>
            </w:rPr>
            <w:t>5</w:t>
          </w:r>
          <w:bookmarkEnd w:id="12"/>
          <w:r>
            <w:rPr>
              <w:rFonts w:hint="eastAsia" w:asciiTheme="minorEastAsia" w:hAnsiTheme="minorEastAsia" w:eastAsiaTheme="minorEastAsia" w:cstheme="minorEastAsia"/>
              <w:sz w:val="21"/>
              <w:szCs w:val="21"/>
            </w:rPr>
            <w:fldChar w:fldCharType="end"/>
          </w:r>
        </w:p>
        <w:p>
          <w:pPr>
            <w:pStyle w:val="19"/>
            <w:tabs>
              <w:tab w:val="right" w:leader="dot" w:pos="8620"/>
            </w:tabs>
            <w:spacing w:line="400" w:lineRule="exact"/>
            <w:rPr>
              <w:rFonts w:asciiTheme="minorEastAsia" w:hAnsiTheme="minorEastAsia" w:eastAsiaTheme="minorEastAsia" w:cstheme="minorEastAsia"/>
              <w:sz w:val="21"/>
              <w:szCs w:val="21"/>
            </w:rPr>
          </w:pPr>
          <w:r>
            <w:fldChar w:fldCharType="begin"/>
          </w:r>
          <w:r>
            <w:instrText xml:space="preserve"> HYPERLINK \l "_Toc515428975_WPSOffice_Level1" </w:instrText>
          </w:r>
          <w:r>
            <w:fldChar w:fldCharType="separate"/>
          </w:r>
          <w:sdt>
            <w:sdtPr>
              <w:rPr>
                <w:rFonts w:hint="eastAsia" w:asciiTheme="minorEastAsia" w:hAnsiTheme="minorEastAsia" w:eastAsiaTheme="minorEastAsia" w:cstheme="minorEastAsia"/>
                <w:b/>
                <w:bCs/>
                <w:sz w:val="21"/>
                <w:szCs w:val="21"/>
              </w:rPr>
              <w:id w:val="1095062420"/>
              <w:placeholder>
                <w:docPart w:val="{da49cfa1-f6b2-4401-a571-39a2f1f95b23}"/>
              </w:placeholder>
            </w:sdtPr>
            <w:sdtEndPr>
              <w:rPr>
                <w:rFonts w:hint="eastAsia" w:asciiTheme="minorEastAsia" w:hAnsiTheme="minorEastAsia" w:eastAsiaTheme="minorEastAsia" w:cstheme="minorEastAsia"/>
                <w:b/>
                <w:bCs/>
                <w:sz w:val="21"/>
                <w:szCs w:val="21"/>
              </w:rPr>
            </w:sdtEndPr>
            <w:sdtContent>
              <w:r>
                <w:rPr>
                  <w:rFonts w:hint="eastAsia" w:asciiTheme="minorEastAsia" w:hAnsiTheme="minorEastAsia" w:eastAsiaTheme="minorEastAsia" w:cstheme="minorEastAsia"/>
                  <w:b/>
                  <w:bCs/>
                  <w:sz w:val="21"/>
                  <w:szCs w:val="21"/>
                </w:rPr>
                <w:t>二、报 表 目 录</w:t>
              </w:r>
            </w:sdtContent>
          </w:sdt>
          <w:r>
            <w:rPr>
              <w:rFonts w:hint="eastAsia" w:asciiTheme="minorEastAsia" w:hAnsiTheme="minorEastAsia" w:eastAsiaTheme="minorEastAsia" w:cstheme="minorEastAsia"/>
              <w:b/>
              <w:bCs/>
              <w:sz w:val="21"/>
              <w:szCs w:val="21"/>
            </w:rPr>
            <w:tab/>
          </w:r>
          <w:bookmarkStart w:id="13" w:name="_Toc515428975_WPSOffice_Level1Page"/>
          <w:r>
            <w:rPr>
              <w:rFonts w:hint="eastAsia" w:asciiTheme="minorEastAsia" w:hAnsiTheme="minorEastAsia" w:eastAsiaTheme="minorEastAsia" w:cstheme="minorEastAsia"/>
              <w:b/>
              <w:bCs/>
              <w:sz w:val="21"/>
              <w:szCs w:val="21"/>
            </w:rPr>
            <w:t>6</w:t>
          </w:r>
          <w:bookmarkEnd w:id="13"/>
          <w:r>
            <w:rPr>
              <w:rFonts w:hint="eastAsia" w:asciiTheme="minorEastAsia" w:hAnsiTheme="minorEastAsia" w:eastAsiaTheme="minorEastAsia" w:cstheme="minorEastAsia"/>
              <w:b/>
              <w:bCs/>
              <w:sz w:val="21"/>
              <w:szCs w:val="21"/>
            </w:rPr>
            <w:fldChar w:fldCharType="end"/>
          </w:r>
        </w:p>
        <w:p>
          <w:pPr>
            <w:pStyle w:val="19"/>
            <w:tabs>
              <w:tab w:val="right" w:leader="dot" w:pos="8620"/>
            </w:tabs>
            <w:spacing w:line="400" w:lineRule="exact"/>
            <w:rPr>
              <w:rFonts w:asciiTheme="minorEastAsia" w:hAnsiTheme="minorEastAsia" w:eastAsiaTheme="minorEastAsia" w:cstheme="minorEastAsia"/>
              <w:sz w:val="21"/>
              <w:szCs w:val="21"/>
            </w:rPr>
          </w:pPr>
          <w:r>
            <w:fldChar w:fldCharType="begin"/>
          </w:r>
          <w:r>
            <w:instrText xml:space="preserve"> HYPERLINK \l "_Toc1012586110_WPSOffice_Level1" </w:instrText>
          </w:r>
          <w:r>
            <w:fldChar w:fldCharType="separate"/>
          </w:r>
          <w:sdt>
            <w:sdtPr>
              <w:rPr>
                <w:rFonts w:hint="eastAsia" w:asciiTheme="minorEastAsia" w:hAnsiTheme="minorEastAsia" w:eastAsiaTheme="minorEastAsia" w:cstheme="minorEastAsia"/>
                <w:b/>
                <w:bCs/>
                <w:sz w:val="21"/>
                <w:szCs w:val="21"/>
              </w:rPr>
              <w:id w:val="-1252192594"/>
              <w:placeholder>
                <w:docPart w:val="{88b838ac-ddc5-497a-a5ea-7088724c38f6}"/>
              </w:placeholder>
            </w:sdtPr>
            <w:sdtEndPr>
              <w:rPr>
                <w:rFonts w:hint="eastAsia" w:asciiTheme="minorEastAsia" w:hAnsiTheme="minorEastAsia" w:eastAsiaTheme="minorEastAsia" w:cstheme="minorEastAsia"/>
                <w:b/>
                <w:bCs/>
                <w:sz w:val="21"/>
                <w:szCs w:val="21"/>
              </w:rPr>
            </w:sdtEndPr>
            <w:sdtContent>
              <w:r>
                <w:rPr>
                  <w:rFonts w:hint="eastAsia" w:asciiTheme="minorEastAsia" w:hAnsiTheme="minorEastAsia" w:eastAsiaTheme="minorEastAsia" w:cstheme="minorEastAsia"/>
                  <w:b/>
                  <w:bCs/>
                  <w:sz w:val="21"/>
                  <w:szCs w:val="21"/>
                </w:rPr>
                <w:t>三、调 查 表 式</w:t>
              </w:r>
            </w:sdtContent>
          </w:sdt>
          <w:r>
            <w:rPr>
              <w:rFonts w:hint="eastAsia" w:asciiTheme="minorEastAsia" w:hAnsiTheme="minorEastAsia" w:eastAsiaTheme="minorEastAsia" w:cstheme="minorEastAsia"/>
              <w:b/>
              <w:bCs/>
              <w:sz w:val="21"/>
              <w:szCs w:val="21"/>
            </w:rPr>
            <w:tab/>
          </w:r>
          <w:bookmarkStart w:id="14" w:name="_Toc1012586110_WPSOffice_Level1Page"/>
          <w:r>
            <w:rPr>
              <w:rFonts w:hint="eastAsia" w:asciiTheme="minorEastAsia" w:hAnsiTheme="minorEastAsia" w:eastAsiaTheme="minorEastAsia" w:cstheme="minorEastAsia"/>
              <w:b/>
              <w:bCs/>
              <w:sz w:val="21"/>
              <w:szCs w:val="21"/>
            </w:rPr>
            <w:t>7</w:t>
          </w:r>
          <w:bookmarkEnd w:id="14"/>
          <w:r>
            <w:rPr>
              <w:rFonts w:hint="eastAsia" w:asciiTheme="minorEastAsia" w:hAnsiTheme="minorEastAsia" w:eastAsiaTheme="minorEastAsia" w:cstheme="minorEastAsia"/>
              <w:b/>
              <w:bCs/>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"_Toc1775986292_WPSOffice_Level2" </w:instrText>
          </w:r>
          <w:r>
            <w:fldChar w:fldCharType="separate"/>
          </w:r>
          <w:sdt>
            <w:sdtPr>
              <w:rPr>
                <w:rFonts w:hint="eastAsia" w:asciiTheme="minorEastAsia" w:hAnsiTheme="minorEastAsia" w:eastAsiaTheme="minorEastAsia" w:cstheme="minorEastAsia"/>
                <w:sz w:val="21"/>
                <w:szCs w:val="21"/>
              </w:rPr>
              <w:id w:val="1973861891"/>
              <w:placeholder>
                <w:docPart w:val="{a89fe4f7-03c0-4216-b3b7-43902034db17}"/>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（一）服务外包企业报表</w:t>
              </w:r>
            </w:sdtContent>
          </w:sdt>
          <w:r>
            <w:rPr>
              <w:rFonts w:hint="eastAsia" w:asciiTheme="minorEastAsia" w:hAnsiTheme="minorEastAsia" w:eastAsiaTheme="minorEastAsia" w:cstheme="minorEastAsia"/>
              <w:sz w:val="21"/>
              <w:szCs w:val="21"/>
            </w:rPr>
            <w:tab/>
          </w:r>
          <w:bookmarkStart w:id="15" w:name="_Toc1775986292_WPSOffice_Level2Page"/>
          <w:r>
            <w:rPr>
              <w:rFonts w:hint="eastAsia" w:asciiTheme="minorEastAsia" w:hAnsiTheme="minorEastAsia" w:eastAsiaTheme="minorEastAsia" w:cstheme="minorEastAsia"/>
              <w:sz w:val="21"/>
              <w:szCs w:val="21"/>
            </w:rPr>
            <w:t>7</w:t>
          </w:r>
          <w:bookmarkEnd w:id="15"/>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"_Toc687606150_WPSOffice_Level2" </w:instrText>
          </w:r>
          <w:r>
            <w:fldChar w:fldCharType="separate"/>
          </w:r>
          <w:sdt>
            <w:sdtPr>
              <w:rPr>
                <w:rFonts w:hint="eastAsia" w:asciiTheme="minorEastAsia" w:hAnsiTheme="minorEastAsia" w:eastAsiaTheme="minorEastAsia" w:cstheme="minorEastAsia"/>
                <w:sz w:val="21"/>
                <w:szCs w:val="21"/>
              </w:rPr>
              <w:id w:val="-713805186"/>
              <w:placeholder>
                <w:docPart w:val="{0a0d5d4b-ff73-4eca-90c3-935940ee2f8c}"/>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（二）服务外包交易平台报表</w:t>
              </w:r>
            </w:sdtContent>
          </w:sdt>
          <w:r>
            <w:rPr>
              <w:rFonts w:hint="eastAsia" w:asciiTheme="minorEastAsia" w:hAnsiTheme="minorEastAsia" w:eastAsiaTheme="minorEastAsia" w:cstheme="minorEastAsia"/>
              <w:sz w:val="21"/>
              <w:szCs w:val="21"/>
            </w:rPr>
            <w:tab/>
          </w:r>
          <w:bookmarkStart w:id="16" w:name="_Toc687606150_WPSOffice_Level2Page"/>
          <w:r>
            <w:rPr>
              <w:rFonts w:hint="eastAsia" w:asciiTheme="minorEastAsia" w:hAnsiTheme="minorEastAsia" w:eastAsiaTheme="minorEastAsia" w:cstheme="minorEastAsia"/>
              <w:sz w:val="21"/>
              <w:szCs w:val="21"/>
            </w:rPr>
            <w:t>13</w:t>
          </w:r>
          <w:bookmarkEnd w:id="16"/>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"_Toc552094794_WPSOffice_Level2" </w:instrText>
          </w:r>
          <w:r>
            <w:fldChar w:fldCharType="separate"/>
          </w:r>
          <w:sdt>
            <w:sdtPr>
              <w:rPr>
                <w:rFonts w:hint="eastAsia" w:asciiTheme="minorEastAsia" w:hAnsiTheme="minorEastAsia" w:eastAsiaTheme="minorEastAsia" w:cstheme="minorEastAsia"/>
                <w:sz w:val="21"/>
                <w:szCs w:val="21"/>
              </w:rPr>
              <w:id w:val="1604464119"/>
              <w:placeholder>
                <w:docPart w:val="{89a48f38-6849-47bd-9b30-376f2c0e891f}"/>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（三）国务院认定的服务外包示范城市报表</w:t>
              </w:r>
            </w:sdtContent>
          </w:sdt>
          <w:r>
            <w:rPr>
              <w:rFonts w:hint="eastAsia" w:asciiTheme="minorEastAsia" w:hAnsiTheme="minorEastAsia" w:eastAsiaTheme="minorEastAsia" w:cstheme="minorEastAsia"/>
              <w:sz w:val="21"/>
              <w:szCs w:val="21"/>
            </w:rPr>
            <w:tab/>
          </w:r>
          <w:bookmarkStart w:id="17" w:name="_Toc552094794_WPSOffice_Level2Page"/>
          <w:r>
            <w:rPr>
              <w:rFonts w:hint="eastAsia" w:asciiTheme="minorEastAsia" w:hAnsiTheme="minorEastAsia" w:eastAsiaTheme="minorEastAsia" w:cstheme="minorEastAsia"/>
              <w:sz w:val="21"/>
              <w:szCs w:val="21"/>
            </w:rPr>
            <w:t>14</w:t>
          </w:r>
          <w:bookmarkEnd w:id="17"/>
          <w:r>
            <w:rPr>
              <w:rFonts w:hint="eastAsia" w:asciiTheme="minorEastAsia" w:hAnsiTheme="minorEastAsia" w:eastAsiaTheme="minorEastAsia" w:cstheme="minorEastAsia"/>
              <w:sz w:val="21"/>
              <w:szCs w:val="21"/>
            </w:rPr>
            <w:fldChar w:fldCharType="end"/>
          </w:r>
        </w:p>
        <w:p>
          <w:pPr>
            <w:pStyle w:val="19"/>
            <w:tabs>
              <w:tab w:val="right" w:leader="dot" w:pos="8620"/>
            </w:tabs>
            <w:spacing w:line="400" w:lineRule="exact"/>
            <w:rPr>
              <w:rFonts w:asciiTheme="minorEastAsia" w:hAnsiTheme="minorEastAsia" w:eastAsiaTheme="minorEastAsia" w:cstheme="minorEastAsia"/>
              <w:sz w:val="21"/>
              <w:szCs w:val="21"/>
            </w:rPr>
          </w:pPr>
          <w:r>
            <w:fldChar w:fldCharType="begin"/>
          </w:r>
          <w:r>
            <w:instrText xml:space="preserve"> HYPERLINK \l "_Toc519968351_WPSOffice_Level1" </w:instrText>
          </w:r>
          <w:r>
            <w:fldChar w:fldCharType="separate"/>
          </w:r>
          <w:sdt>
            <w:sdtPr>
              <w:rPr>
                <w:rFonts w:hint="eastAsia" w:asciiTheme="minorEastAsia" w:hAnsiTheme="minorEastAsia" w:eastAsiaTheme="minorEastAsia" w:cstheme="minorEastAsia"/>
                <w:b/>
                <w:bCs/>
                <w:sz w:val="21"/>
                <w:szCs w:val="21"/>
              </w:rPr>
              <w:id w:val="-1655673775"/>
              <w:placeholder>
                <w:docPart w:val="{69175eda-12ad-4cc7-b4fb-b155af1a0278}"/>
              </w:placeholder>
            </w:sdtPr>
            <w:sdtEndPr>
              <w:rPr>
                <w:rFonts w:hint="eastAsia" w:asciiTheme="minorEastAsia" w:hAnsiTheme="minorEastAsia" w:eastAsiaTheme="minorEastAsia" w:cstheme="minorEastAsia"/>
                <w:b/>
                <w:bCs/>
                <w:sz w:val="21"/>
                <w:szCs w:val="21"/>
              </w:rPr>
            </w:sdtEndPr>
            <w:sdtContent>
              <w:r>
                <w:rPr>
                  <w:rFonts w:hint="eastAsia" w:asciiTheme="minorEastAsia" w:hAnsiTheme="minorEastAsia" w:eastAsiaTheme="minorEastAsia" w:cstheme="minorEastAsia"/>
                  <w:b/>
                  <w:bCs/>
                  <w:sz w:val="21"/>
                  <w:szCs w:val="21"/>
                </w:rPr>
                <w:t>四、主要指标解释</w:t>
              </w:r>
            </w:sdtContent>
          </w:sdt>
          <w:r>
            <w:rPr>
              <w:rFonts w:hint="eastAsia" w:asciiTheme="minorEastAsia" w:hAnsiTheme="minorEastAsia" w:eastAsiaTheme="minorEastAsia" w:cstheme="minorEastAsia"/>
              <w:b/>
              <w:bCs/>
              <w:sz w:val="21"/>
              <w:szCs w:val="21"/>
            </w:rPr>
            <w:tab/>
          </w:r>
          <w:bookmarkStart w:id="18" w:name="_Toc519968351_WPSOffice_Level1Page"/>
          <w:r>
            <w:rPr>
              <w:rFonts w:hint="eastAsia" w:asciiTheme="minorEastAsia" w:hAnsiTheme="minorEastAsia" w:eastAsiaTheme="minorEastAsia" w:cstheme="minorEastAsia"/>
              <w:b/>
              <w:bCs/>
              <w:sz w:val="21"/>
              <w:szCs w:val="21"/>
            </w:rPr>
            <w:t>17</w:t>
          </w:r>
          <w:bookmarkEnd w:id="18"/>
          <w:r>
            <w:rPr>
              <w:rFonts w:hint="eastAsia" w:asciiTheme="minorEastAsia" w:hAnsiTheme="minorEastAsia" w:eastAsiaTheme="minorEastAsia" w:cstheme="minorEastAsia"/>
              <w:b/>
              <w:bCs/>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"_Toc1815084294_WPSOffice_Level2" </w:instrText>
          </w:r>
          <w:r>
            <w:fldChar w:fldCharType="separate"/>
          </w:r>
          <w:sdt>
            <w:sdtPr>
              <w:rPr>
                <w:rFonts w:hint="eastAsia" w:asciiTheme="minorEastAsia" w:hAnsiTheme="minorEastAsia" w:eastAsiaTheme="minorEastAsia" w:cstheme="minorEastAsia"/>
                <w:sz w:val="21"/>
                <w:szCs w:val="21"/>
              </w:rPr>
              <w:id w:val="-1487847124"/>
              <w:placeholder>
                <w:docPart w:val="{12a408d4-8002-4082-8c26-b9e1f9a3ad36}"/>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（一）“服务外包企业基本信息表”指标解释</w:t>
              </w:r>
            </w:sdtContent>
          </w:sdt>
          <w:r>
            <w:rPr>
              <w:rFonts w:hint="eastAsia" w:asciiTheme="minorEastAsia" w:hAnsiTheme="minorEastAsia" w:eastAsiaTheme="minorEastAsia" w:cstheme="minorEastAsia"/>
              <w:sz w:val="21"/>
              <w:szCs w:val="21"/>
            </w:rPr>
            <w:tab/>
          </w:r>
          <w:bookmarkStart w:id="19" w:name="_Toc1815084294_WPSOffice_Level2Page"/>
          <w:r>
            <w:rPr>
              <w:rFonts w:hint="eastAsia" w:asciiTheme="minorEastAsia" w:hAnsiTheme="minorEastAsia" w:eastAsiaTheme="minorEastAsia" w:cstheme="minorEastAsia"/>
              <w:sz w:val="21"/>
              <w:szCs w:val="21"/>
            </w:rPr>
            <w:t>17</w:t>
          </w:r>
          <w:bookmarkEnd w:id="19"/>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"_Toc677727140_WPSOffice_Level2" </w:instrText>
          </w:r>
          <w:r>
            <w:fldChar w:fldCharType="separate"/>
          </w:r>
          <w:sdt>
            <w:sdtPr>
              <w:rPr>
                <w:rFonts w:hint="eastAsia" w:asciiTheme="minorEastAsia" w:hAnsiTheme="minorEastAsia" w:eastAsiaTheme="minorEastAsia" w:cstheme="minorEastAsia"/>
                <w:sz w:val="21"/>
                <w:szCs w:val="21"/>
              </w:rPr>
              <w:id w:val="-1813313850"/>
              <w:placeholder>
                <w:docPart w:val="{943acc62-895d-4e7b-83b3-43c1435fcf3b}"/>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（二）“服务外包合同协议情况登记表”指标解释</w:t>
              </w:r>
            </w:sdtContent>
          </w:sdt>
          <w:r>
            <w:rPr>
              <w:rFonts w:hint="eastAsia" w:asciiTheme="minorEastAsia" w:hAnsiTheme="minorEastAsia" w:eastAsiaTheme="minorEastAsia" w:cstheme="minorEastAsia"/>
              <w:sz w:val="21"/>
              <w:szCs w:val="21"/>
            </w:rPr>
            <w:tab/>
          </w:r>
          <w:bookmarkStart w:id="20" w:name="_Toc677727140_WPSOffice_Level2Page"/>
          <w:r>
            <w:rPr>
              <w:rFonts w:hint="eastAsia" w:asciiTheme="minorEastAsia" w:hAnsiTheme="minorEastAsia" w:eastAsiaTheme="minorEastAsia" w:cstheme="minorEastAsia"/>
              <w:sz w:val="21"/>
              <w:szCs w:val="21"/>
            </w:rPr>
            <w:t>18</w:t>
          </w:r>
          <w:bookmarkEnd w:id="20"/>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"_Toc343801914_WPSOffice_Level2" </w:instrText>
          </w:r>
          <w:r>
            <w:fldChar w:fldCharType="separate"/>
          </w:r>
          <w:sdt>
            <w:sdtPr>
              <w:rPr>
                <w:rFonts w:hint="eastAsia" w:asciiTheme="minorEastAsia" w:hAnsiTheme="minorEastAsia" w:eastAsiaTheme="minorEastAsia" w:cstheme="minorEastAsia"/>
                <w:sz w:val="21"/>
                <w:szCs w:val="21"/>
              </w:rPr>
              <w:id w:val="515885996"/>
              <w:placeholder>
                <w:docPart w:val="{b6de2fdb-7bce-4950-a331-9c22365e1509}"/>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（三）“服务外包合同执行情况登记表”指标解释</w:t>
              </w:r>
            </w:sdtContent>
          </w:sdt>
          <w:r>
            <w:rPr>
              <w:rFonts w:hint="eastAsia" w:asciiTheme="minorEastAsia" w:hAnsiTheme="minorEastAsia" w:eastAsiaTheme="minorEastAsia" w:cstheme="minorEastAsia"/>
              <w:sz w:val="21"/>
              <w:szCs w:val="21"/>
            </w:rPr>
            <w:tab/>
          </w:r>
          <w:bookmarkStart w:id="21" w:name="_Toc343801914_WPSOffice_Level2Page"/>
          <w:r>
            <w:rPr>
              <w:rFonts w:hint="eastAsia" w:asciiTheme="minorEastAsia" w:hAnsiTheme="minorEastAsia" w:eastAsiaTheme="minorEastAsia" w:cstheme="minorEastAsia"/>
              <w:sz w:val="21"/>
              <w:szCs w:val="21"/>
            </w:rPr>
            <w:t>19</w:t>
          </w:r>
          <w:bookmarkEnd w:id="21"/>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"_Toc333253680_WPSOffice_Level2" </w:instrText>
          </w:r>
          <w:r>
            <w:fldChar w:fldCharType="separate"/>
          </w:r>
          <w:sdt>
            <w:sdtPr>
              <w:rPr>
                <w:rFonts w:hint="eastAsia" w:asciiTheme="minorEastAsia" w:hAnsiTheme="minorEastAsia" w:eastAsiaTheme="minorEastAsia" w:cstheme="minorEastAsia"/>
                <w:sz w:val="21"/>
                <w:szCs w:val="21"/>
              </w:rPr>
              <w:id w:val="-231930957"/>
              <w:placeholder>
                <w:docPart w:val="{5f35be77-6593-4ea5-9cbc-0569d67bc918}"/>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（四）“服务外包人力资源情况登记表”指标解释</w:t>
              </w:r>
            </w:sdtContent>
          </w:sdt>
          <w:r>
            <w:rPr>
              <w:rFonts w:hint="eastAsia" w:asciiTheme="minorEastAsia" w:hAnsiTheme="minorEastAsia" w:eastAsiaTheme="minorEastAsia" w:cstheme="minorEastAsia"/>
              <w:sz w:val="21"/>
              <w:szCs w:val="21"/>
            </w:rPr>
            <w:tab/>
          </w:r>
          <w:bookmarkStart w:id="22" w:name="_Toc333253680_WPSOffice_Level2Page"/>
          <w:r>
            <w:rPr>
              <w:rFonts w:hint="eastAsia" w:asciiTheme="minorEastAsia" w:hAnsiTheme="minorEastAsia" w:eastAsiaTheme="minorEastAsia" w:cstheme="minorEastAsia"/>
              <w:sz w:val="21"/>
              <w:szCs w:val="21"/>
            </w:rPr>
            <w:t>19</w:t>
          </w:r>
          <w:bookmarkEnd w:id="22"/>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"_Toc1380828967_WPSOffice_Level2" </w:instrText>
          </w:r>
          <w:r>
            <w:fldChar w:fldCharType="separate"/>
          </w:r>
          <w:sdt>
            <w:sdtPr>
              <w:rPr>
                <w:rFonts w:hint="eastAsia" w:asciiTheme="minorEastAsia" w:hAnsiTheme="minorEastAsia" w:eastAsiaTheme="minorEastAsia" w:cstheme="minorEastAsia"/>
                <w:sz w:val="21"/>
                <w:szCs w:val="21"/>
              </w:rPr>
              <w:id w:val="548887021"/>
              <w:placeholder>
                <w:docPart w:val="{f4f6107c-7b15-48f1-8052-99431d029959}"/>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（五）“服务外包国际认证情况登记表”指标解释</w:t>
              </w:r>
            </w:sdtContent>
          </w:sdt>
          <w:r>
            <w:rPr>
              <w:rFonts w:hint="eastAsia" w:asciiTheme="minorEastAsia" w:hAnsiTheme="minorEastAsia" w:eastAsiaTheme="minorEastAsia" w:cstheme="minorEastAsia"/>
              <w:sz w:val="21"/>
              <w:szCs w:val="21"/>
            </w:rPr>
            <w:tab/>
          </w:r>
          <w:bookmarkStart w:id="23" w:name="_Toc1380828967_WPSOffice_Level2Page"/>
          <w:r>
            <w:rPr>
              <w:rFonts w:hint="eastAsia" w:asciiTheme="minorEastAsia" w:hAnsiTheme="minorEastAsia" w:eastAsiaTheme="minorEastAsia" w:cstheme="minorEastAsia"/>
              <w:sz w:val="21"/>
              <w:szCs w:val="21"/>
            </w:rPr>
            <w:t>19</w:t>
          </w:r>
          <w:bookmarkEnd w:id="23"/>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"_Toc1746116076_WPSOffice_Level2" </w:instrText>
          </w:r>
          <w:r>
            <w:fldChar w:fldCharType="separate"/>
          </w:r>
          <w:sdt>
            <w:sdtPr>
              <w:rPr>
                <w:rFonts w:hint="eastAsia" w:asciiTheme="minorEastAsia" w:hAnsiTheme="minorEastAsia" w:eastAsiaTheme="minorEastAsia" w:cstheme="minorEastAsia"/>
                <w:sz w:val="21"/>
                <w:szCs w:val="21"/>
              </w:rPr>
              <w:id w:val="754552021"/>
              <w:placeholder>
                <w:docPart w:val="{d25a81fc-28bd-4276-ad30-007d69f14b97}"/>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（六）“服务外包交易平台情况登记表”指标解释</w:t>
              </w:r>
            </w:sdtContent>
          </w:sdt>
          <w:r>
            <w:rPr>
              <w:rFonts w:hint="eastAsia" w:asciiTheme="minorEastAsia" w:hAnsiTheme="minorEastAsia" w:eastAsiaTheme="minorEastAsia" w:cstheme="minorEastAsia"/>
              <w:sz w:val="21"/>
              <w:szCs w:val="21"/>
            </w:rPr>
            <w:tab/>
          </w:r>
          <w:bookmarkStart w:id="24" w:name="_Toc1746116076_WPSOffice_Level2Page"/>
          <w:r>
            <w:rPr>
              <w:rFonts w:hint="eastAsia" w:asciiTheme="minorEastAsia" w:hAnsiTheme="minorEastAsia" w:eastAsiaTheme="minorEastAsia" w:cstheme="minorEastAsia"/>
              <w:sz w:val="21"/>
              <w:szCs w:val="21"/>
            </w:rPr>
            <w:t>20</w:t>
          </w:r>
          <w:bookmarkEnd w:id="24"/>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"_Toc206588820_WPSOffice_Level2" </w:instrText>
          </w:r>
          <w:r>
            <w:fldChar w:fldCharType="separate"/>
          </w:r>
          <w:sdt>
            <w:sdtPr>
              <w:rPr>
                <w:rFonts w:hint="eastAsia" w:asciiTheme="minorEastAsia" w:hAnsiTheme="minorEastAsia" w:eastAsiaTheme="minorEastAsia" w:cstheme="minorEastAsia"/>
                <w:sz w:val="21"/>
                <w:szCs w:val="21"/>
              </w:rPr>
              <w:id w:val="908351540"/>
              <w:placeholder>
                <w:docPart w:val="{7405995a-69ed-4f6b-afc1-67793c5d4e2a}"/>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（七）“服务外包示范城市企业人员培训情况明细表”指标解释</w:t>
              </w:r>
            </w:sdtContent>
          </w:sdt>
          <w:r>
            <w:rPr>
              <w:rFonts w:hint="eastAsia" w:asciiTheme="minorEastAsia" w:hAnsiTheme="minorEastAsia" w:eastAsiaTheme="minorEastAsia" w:cstheme="minorEastAsia"/>
              <w:sz w:val="21"/>
              <w:szCs w:val="21"/>
            </w:rPr>
            <w:tab/>
          </w:r>
          <w:bookmarkStart w:id="25" w:name="_Toc206588820_WPSOffice_Level2Page"/>
          <w:r>
            <w:rPr>
              <w:rFonts w:hint="eastAsia" w:asciiTheme="minorEastAsia" w:hAnsiTheme="minorEastAsia" w:eastAsiaTheme="minorEastAsia" w:cstheme="minorEastAsia"/>
              <w:sz w:val="21"/>
              <w:szCs w:val="21"/>
            </w:rPr>
            <w:t>21</w:t>
          </w:r>
          <w:bookmarkEnd w:id="25"/>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"_Toc1038573621_WPSOffice_Level2" </w:instrText>
          </w:r>
          <w:r>
            <w:fldChar w:fldCharType="separate"/>
          </w:r>
          <w:sdt>
            <w:sdtPr>
              <w:rPr>
                <w:rFonts w:hint="eastAsia" w:asciiTheme="minorEastAsia" w:hAnsiTheme="minorEastAsia" w:eastAsiaTheme="minorEastAsia" w:cstheme="minorEastAsia"/>
                <w:sz w:val="21"/>
                <w:szCs w:val="21"/>
              </w:rPr>
              <w:id w:val="537478895"/>
              <w:placeholder>
                <w:docPart w:val="{ddc76062-5572-4592-aab5-caf4744d9749}"/>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（八）“服务外包示范城市培训机构人员培训情况明细表”指标解释</w:t>
              </w:r>
            </w:sdtContent>
          </w:sdt>
          <w:r>
            <w:rPr>
              <w:rFonts w:hint="eastAsia" w:asciiTheme="minorEastAsia" w:hAnsiTheme="minorEastAsia" w:eastAsiaTheme="minorEastAsia" w:cstheme="minorEastAsia"/>
              <w:sz w:val="21"/>
              <w:szCs w:val="21"/>
            </w:rPr>
            <w:tab/>
          </w:r>
          <w:bookmarkStart w:id="26" w:name="_Toc1038573621_WPSOffice_Level2Page"/>
          <w:r>
            <w:rPr>
              <w:rFonts w:hint="eastAsia" w:asciiTheme="minorEastAsia" w:hAnsiTheme="minorEastAsia" w:eastAsiaTheme="minorEastAsia" w:cstheme="minorEastAsia"/>
              <w:sz w:val="21"/>
              <w:szCs w:val="21"/>
            </w:rPr>
            <w:t>21</w:t>
          </w:r>
          <w:bookmarkEnd w:id="26"/>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"_Toc1742065468_WPSOffice_Level2" </w:instrText>
          </w:r>
          <w:r>
            <w:fldChar w:fldCharType="separate"/>
          </w:r>
          <w:sdt>
            <w:sdtPr>
              <w:rPr>
                <w:rFonts w:hint="eastAsia" w:asciiTheme="minorEastAsia" w:hAnsiTheme="minorEastAsia" w:eastAsiaTheme="minorEastAsia" w:cstheme="minorEastAsia"/>
                <w:sz w:val="21"/>
                <w:szCs w:val="21"/>
              </w:rPr>
              <w:id w:val="-1630242422"/>
              <w:placeholder>
                <w:docPart w:val="{367356ad-afd1-4f76-930b-f15d91631b56}"/>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（九）“服务外包示范城市企业认证情况明细表”指标解释</w:t>
              </w:r>
            </w:sdtContent>
          </w:sdt>
          <w:r>
            <w:rPr>
              <w:rFonts w:hint="eastAsia" w:asciiTheme="minorEastAsia" w:hAnsiTheme="minorEastAsia" w:eastAsiaTheme="minorEastAsia" w:cstheme="minorEastAsia"/>
              <w:sz w:val="21"/>
              <w:szCs w:val="21"/>
            </w:rPr>
            <w:tab/>
          </w:r>
          <w:bookmarkStart w:id="27" w:name="_Toc1742065468_WPSOffice_Level2Page"/>
          <w:r>
            <w:rPr>
              <w:rFonts w:hint="eastAsia" w:asciiTheme="minorEastAsia" w:hAnsiTheme="minorEastAsia" w:eastAsiaTheme="minorEastAsia" w:cstheme="minorEastAsia"/>
              <w:sz w:val="21"/>
              <w:szCs w:val="21"/>
            </w:rPr>
            <w:t>21</w:t>
          </w:r>
          <w:bookmarkEnd w:id="27"/>
          <w:r>
            <w:rPr>
              <w:rFonts w:hint="eastAsia" w:asciiTheme="minorEastAsia" w:hAnsiTheme="minorEastAsia" w:eastAsiaTheme="minorEastAsia" w:cstheme="minorEastAsia"/>
              <w:sz w:val="21"/>
              <w:szCs w:val="21"/>
            </w:rPr>
            <w:fldChar w:fldCharType="end"/>
          </w:r>
        </w:p>
        <w:p>
          <w:pPr>
            <w:pStyle w:val="19"/>
            <w:tabs>
              <w:tab w:val="right" w:leader="dot" w:pos="8620"/>
            </w:tabs>
            <w:spacing w:line="400" w:lineRule="exact"/>
            <w:rPr>
              <w:rFonts w:asciiTheme="minorEastAsia" w:hAnsiTheme="minorEastAsia" w:eastAsiaTheme="minorEastAsia" w:cstheme="minorEastAsia"/>
              <w:sz w:val="21"/>
              <w:szCs w:val="21"/>
            </w:rPr>
          </w:pPr>
          <w:r>
            <w:fldChar w:fldCharType="begin"/>
          </w:r>
          <w:r>
            <w:instrText xml:space="preserve"> HYPERLINK \l "_Toc2061126487_WPSOffice_Level1" </w:instrText>
          </w:r>
          <w:r>
            <w:fldChar w:fldCharType="separate"/>
          </w:r>
          <w:sdt>
            <w:sdtPr>
              <w:rPr>
                <w:rFonts w:hint="eastAsia" w:asciiTheme="minorEastAsia" w:hAnsiTheme="minorEastAsia" w:eastAsiaTheme="minorEastAsia" w:cstheme="minorEastAsia"/>
                <w:b/>
                <w:bCs/>
                <w:sz w:val="21"/>
                <w:szCs w:val="21"/>
              </w:rPr>
              <w:id w:val="73783973"/>
              <w:placeholder>
                <w:docPart w:val="{a31649a4-45e0-4e68-a398-af4d2d20d40e}"/>
              </w:placeholder>
            </w:sdtPr>
            <w:sdtEndPr>
              <w:rPr>
                <w:rFonts w:hint="eastAsia" w:asciiTheme="minorEastAsia" w:hAnsiTheme="minorEastAsia" w:eastAsiaTheme="minorEastAsia" w:cstheme="minorEastAsia"/>
                <w:b/>
                <w:bCs/>
                <w:sz w:val="21"/>
                <w:szCs w:val="21"/>
              </w:rPr>
            </w:sdtEndPr>
            <w:sdtContent>
              <w:r>
                <w:rPr>
                  <w:rFonts w:hint="eastAsia" w:asciiTheme="minorEastAsia" w:hAnsiTheme="minorEastAsia" w:eastAsiaTheme="minorEastAsia" w:cstheme="minorEastAsia"/>
                  <w:b/>
                  <w:bCs/>
                  <w:sz w:val="21"/>
                  <w:szCs w:val="21"/>
                </w:rPr>
                <w:t>五、附 录</w:t>
              </w:r>
            </w:sdtContent>
          </w:sdt>
          <w:r>
            <w:rPr>
              <w:rFonts w:hint="eastAsia" w:asciiTheme="minorEastAsia" w:hAnsiTheme="minorEastAsia" w:eastAsiaTheme="minorEastAsia" w:cstheme="minorEastAsia"/>
              <w:b/>
              <w:bCs/>
              <w:sz w:val="21"/>
              <w:szCs w:val="21"/>
            </w:rPr>
            <w:tab/>
          </w:r>
          <w:bookmarkStart w:id="28" w:name="_Toc2061126487_WPSOffice_Level1Page"/>
          <w:r>
            <w:rPr>
              <w:rFonts w:hint="eastAsia" w:asciiTheme="minorEastAsia" w:hAnsiTheme="minorEastAsia" w:eastAsiaTheme="minorEastAsia" w:cstheme="minorEastAsia"/>
              <w:b/>
              <w:bCs/>
              <w:sz w:val="21"/>
              <w:szCs w:val="21"/>
            </w:rPr>
            <w:t>22</w:t>
          </w:r>
          <w:bookmarkEnd w:id="28"/>
          <w:r>
            <w:rPr>
              <w:rFonts w:hint="eastAsia" w:asciiTheme="minorEastAsia" w:hAnsiTheme="minorEastAsia" w:eastAsiaTheme="minorEastAsia" w:cstheme="minorEastAsia"/>
              <w:b/>
              <w:bCs/>
              <w:sz w:val="21"/>
              <w:szCs w:val="21"/>
            </w:rPr>
            <w:fldChar w:fldCharType="end"/>
          </w:r>
        </w:p>
        <w:p>
          <w:pPr>
            <w:pStyle w:val="20"/>
            <w:tabs>
              <w:tab w:val="right" w:leader="dot" w:pos="8620"/>
            </w:tabs>
            <w:spacing w:line="400" w:lineRule="exact"/>
            <w:ind w:left="420"/>
            <w:rPr>
              <w:rFonts w:asciiTheme="minorEastAsia" w:hAnsiTheme="minorEastAsia" w:eastAsiaTheme="minorEastAsia" w:cstheme="minorEastAsia"/>
              <w:sz w:val="21"/>
              <w:szCs w:val="21"/>
            </w:rPr>
          </w:pPr>
          <w:r>
            <w:fldChar w:fldCharType="begin"/>
          </w:r>
          <w:r>
            <w:instrText xml:space="preserve"> HYPERLINK \l "_Toc2041856259_WPSOffice_Level2" </w:instrText>
          </w:r>
          <w:r>
            <w:fldChar w:fldCharType="separate"/>
          </w:r>
          <w:sdt>
            <w:sdtPr>
              <w:rPr>
                <w:rFonts w:hint="eastAsia" w:asciiTheme="minorEastAsia" w:hAnsiTheme="minorEastAsia" w:eastAsiaTheme="minorEastAsia" w:cstheme="minorEastAsia"/>
                <w:sz w:val="21"/>
                <w:szCs w:val="21"/>
              </w:rPr>
              <w:id w:val="1427229588"/>
              <w:placeholder>
                <w:docPart w:val="{4c4f57ce-bf36-4569-89c1-ca595f6d9418}"/>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（一）向国家统计局提供的具体统计资料清单</w:t>
              </w:r>
            </w:sdtContent>
          </w:sdt>
          <w:r>
            <w:rPr>
              <w:rFonts w:hint="eastAsia" w:asciiTheme="minorEastAsia" w:hAnsiTheme="minorEastAsia" w:eastAsiaTheme="minorEastAsia" w:cstheme="minorEastAsia"/>
              <w:sz w:val="21"/>
              <w:szCs w:val="21"/>
            </w:rPr>
            <w:tab/>
          </w:r>
          <w:bookmarkStart w:id="29" w:name="_Toc2041856259_WPSOffice_Level2Page"/>
          <w:r>
            <w:rPr>
              <w:rFonts w:hint="eastAsia" w:asciiTheme="minorEastAsia" w:hAnsiTheme="minorEastAsia" w:eastAsiaTheme="minorEastAsia" w:cstheme="minorEastAsia"/>
              <w:sz w:val="21"/>
              <w:szCs w:val="21"/>
            </w:rPr>
            <w:t>22</w:t>
          </w:r>
          <w:bookmarkEnd w:id="29"/>
          <w:r>
            <w:rPr>
              <w:rFonts w:hint="eastAsia" w:asciiTheme="minorEastAsia" w:hAnsiTheme="minorEastAsia" w:eastAsiaTheme="minorEastAsia" w:cstheme="minorEastAsia"/>
              <w:sz w:val="21"/>
              <w:szCs w:val="21"/>
            </w:rPr>
            <w:fldChar w:fldCharType="end"/>
          </w:r>
        </w:p>
        <w:p>
          <w:pPr>
            <w:pStyle w:val="20"/>
            <w:tabs>
              <w:tab w:val="right" w:leader="dot" w:pos="8620"/>
            </w:tabs>
            <w:spacing w:line="400" w:lineRule="exact"/>
            <w:ind w:left="420"/>
          </w:pPr>
          <w:r>
            <w:fldChar w:fldCharType="begin"/>
          </w:r>
          <w:r>
            <w:instrText xml:space="preserve"> HYPERLINK \l "_Toc1879250549_WPSOffice_Level2" </w:instrText>
          </w:r>
          <w:r>
            <w:fldChar w:fldCharType="separate"/>
          </w:r>
          <w:sdt>
            <w:sdtPr>
              <w:rPr>
                <w:rFonts w:hint="eastAsia" w:asciiTheme="minorEastAsia" w:hAnsiTheme="minorEastAsia" w:eastAsiaTheme="minorEastAsia" w:cstheme="minorEastAsia"/>
                <w:sz w:val="21"/>
                <w:szCs w:val="21"/>
              </w:rPr>
              <w:id w:val="1480807535"/>
              <w:placeholder>
                <w:docPart w:val="{8a6ab2fc-4ca8-4eca-80db-1c54a498e07e}"/>
              </w:placeholder>
            </w:sdtPr>
            <w:sdtEndPr>
              <w:rPr>
                <w:rFonts w:hint="eastAsia" w:asciiTheme="minorEastAsia" w:hAnsiTheme="minorEastAsia" w:eastAsiaTheme="minorEastAsia" w:cstheme="minorEastAsia"/>
                <w:sz w:val="21"/>
                <w:szCs w:val="21"/>
              </w:rPr>
            </w:sdtEndPr>
            <w:sdtContent>
              <w:r>
                <w:rPr>
                  <w:rFonts w:hint="eastAsia" w:asciiTheme="minorEastAsia" w:hAnsiTheme="minorEastAsia" w:eastAsiaTheme="minorEastAsia" w:cstheme="minorEastAsia"/>
                  <w:sz w:val="21"/>
                  <w:szCs w:val="21"/>
                </w:rPr>
                <w:t>（二）向统计信息共享数据库提供的统计资料清单</w:t>
              </w:r>
            </w:sdtContent>
          </w:sdt>
          <w:r>
            <w:rPr>
              <w:rFonts w:hint="eastAsia" w:asciiTheme="minorEastAsia" w:hAnsiTheme="minorEastAsia" w:eastAsiaTheme="minorEastAsia" w:cstheme="minorEastAsia"/>
              <w:sz w:val="21"/>
              <w:szCs w:val="21"/>
            </w:rPr>
            <w:tab/>
          </w:r>
          <w:bookmarkStart w:id="30" w:name="_Toc1879250549_WPSOffice_Level2Page"/>
          <w:r>
            <w:rPr>
              <w:rFonts w:hint="eastAsia" w:asciiTheme="minorEastAsia" w:hAnsiTheme="minorEastAsia" w:eastAsiaTheme="minorEastAsia" w:cstheme="minorEastAsia"/>
              <w:sz w:val="21"/>
              <w:szCs w:val="21"/>
            </w:rPr>
            <w:t>22</w:t>
          </w:r>
          <w:bookmarkEnd w:id="30"/>
          <w:r>
            <w:rPr>
              <w:rFonts w:hint="eastAsia" w:asciiTheme="minorEastAsia" w:hAnsiTheme="minorEastAsia" w:eastAsiaTheme="minorEastAsia" w:cstheme="minorEastAsia"/>
              <w:sz w:val="21"/>
              <w:szCs w:val="21"/>
            </w:rPr>
            <w:fldChar w:fldCharType="end"/>
          </w:r>
        </w:p>
      </w:sdtContent>
    </w:sdt>
    <w:bookmarkEnd w:id="0"/>
    <w:p>
      <w:pPr>
        <w:pStyle w:val="19"/>
        <w:tabs>
          <w:tab w:val="right" w:leader="dot" w:pos="8620"/>
        </w:tabs>
        <w:spacing w:line="440" w:lineRule="exact"/>
        <w:rPr>
          <w:rFonts w:ascii="黑体" w:hAnsi="黑体" w:eastAsia="黑体" w:cs="黑体"/>
          <w:sz w:val="24"/>
          <w:szCs w:val="28"/>
        </w:rPr>
      </w:pPr>
      <w:r>
        <w:rPr>
          <w:rFonts w:hint="eastAsia" w:ascii="黑体" w:hAnsi="黑体" w:eastAsia="黑体" w:cs="黑体"/>
          <w:sz w:val="24"/>
          <w:szCs w:val="28"/>
        </w:rPr>
        <w:br w:type="page"/>
      </w:r>
    </w:p>
    <w:p>
      <w:pPr>
        <w:pStyle w:val="3"/>
        <w:numPr>
          <w:ilvl w:val="0"/>
          <w:numId w:val="1"/>
        </w:numPr>
        <w:spacing w:before="0" w:after="0" w:line="240" w:lineRule="auto"/>
        <w:ind w:firstLine="640" w:firstLineChars="200"/>
        <w:jc w:val="center"/>
        <w:rPr>
          <w:rFonts w:ascii="黑体" w:hAnsi="黑体" w:eastAsia="黑体" w:cs="黑体"/>
          <w:b w:val="0"/>
          <w:bCs w:val="0"/>
        </w:rPr>
      </w:pPr>
      <w:bookmarkStart w:id="31" w:name="_Toc393716693_WPSOffice_Level1"/>
      <w:r>
        <w:rPr>
          <w:rFonts w:hint="eastAsia" w:ascii="黑体" w:hAnsi="黑体" w:eastAsia="黑体" w:cs="黑体"/>
          <w:b w:val="0"/>
          <w:bCs w:val="0"/>
        </w:rPr>
        <w:t>总 说 明</w:t>
      </w:r>
      <w:bookmarkEnd w:id="31"/>
      <w:bookmarkStart w:id="32" w:name="_Toc536696786"/>
    </w:p>
    <w:p>
      <w:pPr>
        <w:pStyle w:val="3"/>
        <w:spacing w:before="0" w:after="0" w:line="400" w:lineRule="exact"/>
        <w:ind w:firstLine="420" w:firstLineChars="200"/>
        <w:rPr>
          <w:rFonts w:ascii="宋体" w:hAnsi="宋体" w:eastAsia="宋体" w:cs="宋体"/>
          <w:b w:val="0"/>
          <w:bCs w:val="0"/>
          <w:sz w:val="21"/>
          <w:szCs w:val="21"/>
        </w:rPr>
      </w:pPr>
      <w:bookmarkStart w:id="33" w:name="_Toc515428975_WPSOffice_Level2"/>
      <w:bookmarkStart w:id="34" w:name="_Toc634117775_WPSOffice_Level2"/>
      <w:r>
        <w:rPr>
          <w:rFonts w:hint="eastAsia" w:ascii="宋体" w:hAnsi="宋体" w:eastAsia="宋体" w:cs="宋体"/>
          <w:b w:val="0"/>
          <w:bCs w:val="0"/>
          <w:sz w:val="21"/>
          <w:szCs w:val="21"/>
        </w:rPr>
        <w:t>（一）调查目的</w:t>
      </w:r>
      <w:bookmarkEnd w:id="32"/>
      <w:bookmarkEnd w:id="33"/>
      <w:bookmarkEnd w:id="34"/>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为科学、有效地组织和管理我国服务外包统计工作，动态掌握服务外包的发展情况，并为国家制定促进政策、管理宏观经济、开展国际交流提供数据信息服务，根据《中华人民共和国对外贸易法》和《中华人民共和国统计法》，特制定本统计调查制度。</w:t>
      </w:r>
    </w:p>
    <w:p>
      <w:pPr>
        <w:pStyle w:val="4"/>
        <w:spacing w:before="0" w:after="0" w:line="400" w:lineRule="exact"/>
        <w:ind w:firstLine="420"/>
        <w:rPr>
          <w:rFonts w:ascii="宋体" w:hAnsi="宋体" w:eastAsia="宋体" w:cs="宋体"/>
          <w:b w:val="0"/>
          <w:bCs w:val="0"/>
          <w:sz w:val="21"/>
          <w:szCs w:val="21"/>
        </w:rPr>
      </w:pPr>
      <w:bookmarkStart w:id="35" w:name="_Toc1202375171_WPSOffice_Level2"/>
      <w:bookmarkStart w:id="36" w:name="_Toc1012586110_WPSOffice_Level2"/>
      <w:bookmarkStart w:id="37" w:name="_Toc536696787"/>
      <w:r>
        <w:rPr>
          <w:rFonts w:hint="eastAsia" w:ascii="宋体" w:hAnsi="宋体" w:eastAsia="宋体" w:cs="宋体"/>
          <w:b w:val="0"/>
          <w:bCs w:val="0"/>
          <w:sz w:val="21"/>
          <w:szCs w:val="21"/>
        </w:rPr>
        <w:t>（二）调查内容</w:t>
      </w:r>
      <w:bookmarkEnd w:id="35"/>
      <w:bookmarkEnd w:id="36"/>
      <w:bookmarkEnd w:id="37"/>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服务外包是服务提供商根据企业、政府、社团等组织委托、授权或双方合作，完成组织内部服务活动或服务流程，共同创造价值、提升价值的一种生产性经济活动。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服务外包分为信息技术外包（ITO）、业务流程外包（BPO）、知识流程外包（KPO）。其中，信息技术外包（ITO）的类别包括：信息技术研发服务、信息技术运营和维护服务、新一代信息技术开发应用服务；业务流程外包（BPO）的类别包括：内部管理服务、业务运营服务、维修维护服务；知识流程外包（KPO）的类别包括：商务服务、设计服务、研发服务。</w:t>
      </w:r>
    </w:p>
    <w:p>
      <w:pPr>
        <w:pStyle w:val="4"/>
        <w:spacing w:before="0" w:after="0" w:line="400" w:lineRule="exact"/>
        <w:ind w:firstLine="420"/>
        <w:rPr>
          <w:rFonts w:ascii="宋体" w:hAnsi="宋体" w:eastAsia="宋体" w:cs="宋体"/>
          <w:b w:val="0"/>
          <w:bCs w:val="0"/>
          <w:sz w:val="21"/>
          <w:szCs w:val="21"/>
        </w:rPr>
      </w:pPr>
      <w:bookmarkStart w:id="38" w:name="_Toc519968351_WPSOffice_Level2"/>
      <w:bookmarkStart w:id="39" w:name="_Toc536696788"/>
      <w:bookmarkStart w:id="40" w:name="_Toc917100132_WPSOffice_Level2"/>
      <w:r>
        <w:rPr>
          <w:rFonts w:hint="eastAsia" w:ascii="宋体" w:hAnsi="宋体" w:eastAsia="宋体" w:cs="宋体"/>
          <w:b w:val="0"/>
          <w:bCs w:val="0"/>
          <w:sz w:val="21"/>
          <w:szCs w:val="21"/>
        </w:rPr>
        <w:t>（三）调查范围和对象</w:t>
      </w:r>
      <w:bookmarkEnd w:id="38"/>
      <w:bookmarkEnd w:id="39"/>
      <w:bookmarkEnd w:id="40"/>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本调查制度的统计范围包括离岸服务外包、在岸服务外包、境外服务外包。我国企业为境外企业提供外包服务视为离岸服务外包；我国企业为境内企业提供外包服务视为在岸服务外包；我国企业的境外分支机构（拥有50%以上的股权）为境外企业提供外包服务且未向我国境内企业转包的，视为境外服务外包。</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本调查制度的统计对象包括国务院认定的服务外包示范城市、从事服务外包业务的中国企业及境外分支机构、服务外包培训机构、服务外包交易平台。</w:t>
      </w:r>
    </w:p>
    <w:p>
      <w:pPr>
        <w:pStyle w:val="4"/>
        <w:spacing w:before="0" w:after="0" w:line="400" w:lineRule="exact"/>
        <w:ind w:firstLine="420"/>
        <w:rPr>
          <w:rFonts w:ascii="宋体" w:hAnsi="宋体" w:eastAsia="宋体" w:cs="宋体"/>
          <w:b w:val="0"/>
          <w:bCs w:val="0"/>
          <w:sz w:val="21"/>
          <w:szCs w:val="21"/>
        </w:rPr>
      </w:pPr>
      <w:bookmarkStart w:id="41" w:name="_Toc536696789"/>
      <w:bookmarkStart w:id="42" w:name="_Toc2061126487_WPSOffice_Level2"/>
      <w:bookmarkStart w:id="43" w:name="_Toc1448248736_WPSOffice_Level2"/>
      <w:r>
        <w:rPr>
          <w:rFonts w:hint="eastAsia" w:ascii="宋体" w:hAnsi="宋体" w:eastAsia="宋体" w:cs="宋体"/>
          <w:b w:val="0"/>
          <w:bCs w:val="0"/>
          <w:sz w:val="21"/>
          <w:szCs w:val="21"/>
        </w:rPr>
        <w:t>（四）调查频率和时间</w:t>
      </w:r>
      <w:bookmarkEnd w:id="41"/>
      <w:bookmarkEnd w:id="42"/>
      <w:bookmarkEnd w:id="43"/>
    </w:p>
    <w:p>
      <w:pPr>
        <w:pStyle w:val="12"/>
        <w:spacing w:line="400" w:lineRule="exact"/>
        <w:ind w:firstLine="420"/>
        <w:rPr>
          <w:rFonts w:ascii="宋体" w:hAnsi="宋体" w:eastAsia="宋体" w:cs="宋体"/>
          <w:sz w:val="21"/>
          <w:szCs w:val="21"/>
        </w:rPr>
      </w:pPr>
      <w:r>
        <w:rPr>
          <w:rFonts w:hint="eastAsia" w:ascii="宋体" w:hAnsi="宋体" w:eastAsia="宋体" w:cs="宋体"/>
          <w:kern w:val="0"/>
          <w:sz w:val="21"/>
          <w:szCs w:val="21"/>
        </w:rPr>
        <w:t>本调查制度按报告期别分为年报和月报。</w:t>
      </w:r>
      <w:r>
        <w:rPr>
          <w:rFonts w:hint="eastAsia" w:ascii="宋体" w:hAnsi="宋体" w:eastAsia="宋体" w:cs="宋体"/>
          <w:sz w:val="21"/>
          <w:szCs w:val="21"/>
        </w:rPr>
        <w:t>调查时间为1月1日—12月31日和当月。</w:t>
      </w:r>
    </w:p>
    <w:p>
      <w:pPr>
        <w:pStyle w:val="4"/>
        <w:spacing w:before="0" w:after="0" w:line="400" w:lineRule="exact"/>
        <w:ind w:firstLine="420"/>
        <w:rPr>
          <w:rFonts w:ascii="宋体" w:hAnsi="宋体" w:eastAsia="宋体" w:cs="宋体"/>
          <w:b w:val="0"/>
          <w:bCs w:val="0"/>
          <w:sz w:val="21"/>
          <w:szCs w:val="21"/>
        </w:rPr>
      </w:pPr>
      <w:bookmarkStart w:id="44" w:name="_Toc1728372907_WPSOffice_Level2"/>
      <w:bookmarkStart w:id="45" w:name="_Toc2051024367_WPSOffice_Level2"/>
      <w:bookmarkStart w:id="46" w:name="_Toc536696790"/>
      <w:r>
        <w:rPr>
          <w:rFonts w:hint="eastAsia" w:ascii="宋体" w:hAnsi="宋体" w:eastAsia="宋体" w:cs="宋体"/>
          <w:b w:val="0"/>
          <w:bCs w:val="0"/>
          <w:sz w:val="21"/>
          <w:szCs w:val="21"/>
        </w:rPr>
        <w:t>（五）调查方法</w:t>
      </w:r>
      <w:bookmarkEnd w:id="44"/>
      <w:bookmarkEnd w:id="45"/>
      <w:bookmarkEnd w:id="46"/>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本调查制度采用全面调查统计方法。</w:t>
      </w:r>
    </w:p>
    <w:p>
      <w:pPr>
        <w:pStyle w:val="4"/>
        <w:spacing w:before="0" w:after="0" w:line="400" w:lineRule="exact"/>
        <w:ind w:firstLine="420"/>
        <w:rPr>
          <w:rFonts w:ascii="宋体" w:hAnsi="宋体" w:eastAsia="宋体" w:cs="宋体"/>
          <w:b w:val="0"/>
          <w:bCs w:val="0"/>
          <w:sz w:val="21"/>
          <w:szCs w:val="21"/>
        </w:rPr>
      </w:pPr>
      <w:bookmarkStart w:id="47" w:name="_Toc1588351548_WPSOffice_Level2"/>
      <w:bookmarkStart w:id="48" w:name="_Toc536696791"/>
      <w:bookmarkStart w:id="49" w:name="_Toc2116485686_WPSOffice_Level2"/>
      <w:r>
        <w:rPr>
          <w:rFonts w:hint="eastAsia" w:ascii="宋体" w:hAnsi="宋体" w:eastAsia="宋体" w:cs="宋体"/>
          <w:b w:val="0"/>
          <w:bCs w:val="0"/>
          <w:sz w:val="21"/>
          <w:szCs w:val="21"/>
        </w:rPr>
        <w:t>（六）组织实施</w:t>
      </w:r>
      <w:bookmarkEnd w:id="47"/>
      <w:bookmarkEnd w:id="48"/>
      <w:bookmarkEnd w:id="49"/>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本调查制度由商务部服务贸易和商贸服务业司统一组织，分级实施，由地方商务主管部门负责数据逐级审核、上报。服贸司对各省级、各示范城市商务主管部门审核上报的统计数据进行核查、整理和分析。</w:t>
      </w:r>
    </w:p>
    <w:p>
      <w:pPr>
        <w:pStyle w:val="4"/>
        <w:spacing w:before="0" w:after="0" w:line="400" w:lineRule="exact"/>
        <w:ind w:firstLine="420"/>
        <w:rPr>
          <w:rFonts w:ascii="宋体" w:hAnsi="宋体" w:eastAsia="宋体" w:cs="宋体"/>
          <w:b w:val="0"/>
          <w:bCs w:val="0"/>
          <w:sz w:val="21"/>
          <w:szCs w:val="21"/>
        </w:rPr>
      </w:pPr>
      <w:bookmarkStart w:id="50" w:name="_Toc536696792"/>
      <w:bookmarkStart w:id="51" w:name="_Toc40646937_WPSOffice_Level2"/>
      <w:bookmarkStart w:id="52" w:name="_Toc383544249_WPSOffice_Level2"/>
      <w:r>
        <w:rPr>
          <w:rFonts w:hint="eastAsia" w:ascii="宋体" w:hAnsi="宋体" w:eastAsia="宋体" w:cs="宋体"/>
          <w:b w:val="0"/>
          <w:bCs w:val="0"/>
          <w:sz w:val="21"/>
          <w:szCs w:val="21"/>
        </w:rPr>
        <w:t>（七）报送要求</w:t>
      </w:r>
      <w:bookmarkEnd w:id="50"/>
      <w:bookmarkEnd w:id="51"/>
      <w:bookmarkEnd w:id="52"/>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服务外包企业在商务部业务统一平台通过注册地的区（县）级商务主管部门向商务部逐级上报以下报表：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1．初次申报合同时报送“服务外包企业基本信息表”，此后每年1月31日前更新该报表。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2．每月月末报送当月的“服务外包合同协议情况登记表”、“服务外包合同执行情况登记表”。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3．每年1月10日前报送上年度的“服务外包人力资源情况登记表”。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4．每年1月10日前报送上年度的“服务外包国际认证情况登记表”。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5．地方商务主管部门认定服务外包交易平台，并组织交易平台主体每年1月10日前报送上年度的“服务外包交易平台情况登记表”。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6．经国务院认定的服务外包示范城市每年汇总一次本示范城市内企业和培训机构人员培训、企业相关认证情况，并于每年1月10日前通过省级商务主管部门向商务部上报上一年度“服务外包示范城市企业人员培训情况明细表”、“服务外包示范城市培训机构人员培训情况明细表”、“服务外包示范城市企业认证情况明细表”。</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地方商务主管部门应按照本制度规定的统计范围、统计口径、报送期别、报送渠道，认真组织实施，及时、准确地上报统计数据。</w:t>
      </w:r>
    </w:p>
    <w:p>
      <w:pPr>
        <w:pStyle w:val="4"/>
        <w:spacing w:before="0" w:after="0" w:line="400" w:lineRule="exact"/>
        <w:ind w:firstLine="420"/>
        <w:rPr>
          <w:rFonts w:ascii="宋体" w:hAnsi="宋体" w:eastAsia="宋体" w:cs="宋体"/>
          <w:b w:val="0"/>
          <w:bCs w:val="0"/>
          <w:sz w:val="21"/>
          <w:szCs w:val="21"/>
        </w:rPr>
      </w:pPr>
      <w:bookmarkStart w:id="53" w:name="_Toc2065098705_WPSOffice_Level2"/>
      <w:bookmarkStart w:id="54" w:name="_Toc536696793"/>
      <w:bookmarkStart w:id="55" w:name="_Toc1411042185_WPSOffice_Level2"/>
      <w:r>
        <w:rPr>
          <w:rFonts w:hint="eastAsia" w:ascii="宋体" w:hAnsi="宋体" w:eastAsia="宋体" w:cs="宋体"/>
          <w:b w:val="0"/>
          <w:bCs w:val="0"/>
          <w:sz w:val="21"/>
          <w:szCs w:val="21"/>
        </w:rPr>
        <w:t>（八）质量控制</w:t>
      </w:r>
      <w:bookmarkEnd w:id="53"/>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本调查制度对企业报送信息、信息系统校验、地方商务主管部门审核等统计业务流程的各环节进行质量管理和控制。</w:t>
      </w:r>
    </w:p>
    <w:p>
      <w:pPr>
        <w:pStyle w:val="4"/>
        <w:spacing w:before="0" w:after="0" w:line="400" w:lineRule="exact"/>
        <w:ind w:firstLine="420"/>
        <w:rPr>
          <w:rFonts w:ascii="宋体" w:hAnsi="宋体" w:eastAsia="宋体" w:cs="宋体"/>
          <w:b w:val="0"/>
          <w:bCs w:val="0"/>
          <w:sz w:val="21"/>
          <w:szCs w:val="21"/>
        </w:rPr>
      </w:pPr>
      <w:bookmarkStart w:id="56" w:name="_Toc1936878944_WPSOffice_Level2"/>
      <w:r>
        <w:rPr>
          <w:rFonts w:hint="eastAsia" w:ascii="宋体" w:hAnsi="宋体" w:eastAsia="宋体" w:cs="宋体"/>
          <w:b w:val="0"/>
          <w:bCs w:val="0"/>
          <w:sz w:val="21"/>
          <w:szCs w:val="21"/>
        </w:rPr>
        <w:t>（九）数据发布</w:t>
      </w:r>
      <w:bookmarkEnd w:id="54"/>
      <w:bookmarkEnd w:id="55"/>
      <w:bookmarkEnd w:id="56"/>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每月通过商务部网站对外公布全国服务外包产业发展情况相关数据。每年通过《中国商务年鉴》发布全年统计数据。</w:t>
      </w:r>
    </w:p>
    <w:p>
      <w:pPr>
        <w:pStyle w:val="4"/>
        <w:spacing w:before="0" w:after="0" w:line="400" w:lineRule="exact"/>
        <w:ind w:firstLine="420"/>
        <w:rPr>
          <w:rFonts w:ascii="宋体" w:hAnsi="宋体" w:eastAsia="宋体" w:cs="宋体"/>
          <w:b w:val="0"/>
          <w:bCs w:val="0"/>
          <w:sz w:val="21"/>
          <w:szCs w:val="21"/>
        </w:rPr>
      </w:pPr>
      <w:bookmarkStart w:id="57" w:name="_Toc1762700681_WPSOffice_Level2"/>
      <w:bookmarkStart w:id="58" w:name="_Toc1388126852_WPSOffice_Level2"/>
      <w:bookmarkStart w:id="59" w:name="_Toc536696794"/>
      <w:r>
        <w:rPr>
          <w:rFonts w:hint="eastAsia" w:ascii="宋体" w:hAnsi="宋体" w:eastAsia="宋体" w:cs="宋体"/>
          <w:b w:val="0"/>
          <w:bCs w:val="0"/>
          <w:sz w:val="21"/>
          <w:szCs w:val="21"/>
        </w:rPr>
        <w:t>（十）统计信息共享</w:t>
      </w:r>
      <w:bookmarkEnd w:id="57"/>
      <w:bookmarkEnd w:id="58"/>
      <w:bookmarkEnd w:id="59"/>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服务外包合同协议情况和执行情况、人力资源情况、国际认证情况的统计信息可在部门间共享使用，按照协定方式共享，在最终审定数据十个工作日后可以共享，共享责任单位服贸司，共享责任人为服贸司主管统计工作负责人。</w:t>
      </w:r>
    </w:p>
    <w:p>
      <w:pPr>
        <w:pStyle w:val="4"/>
        <w:spacing w:before="0" w:after="0" w:line="400" w:lineRule="exact"/>
        <w:ind w:firstLine="420"/>
        <w:rPr>
          <w:rFonts w:ascii="宋体" w:hAnsi="宋体" w:eastAsia="宋体" w:cs="宋体"/>
          <w:b w:val="0"/>
          <w:bCs w:val="0"/>
          <w:sz w:val="21"/>
          <w:szCs w:val="21"/>
        </w:rPr>
      </w:pPr>
      <w:bookmarkStart w:id="60" w:name="_Toc536696795"/>
      <w:bookmarkStart w:id="61" w:name="_Toc2036741828_WPSOffice_Level2"/>
      <w:bookmarkStart w:id="62" w:name="_Toc581622143_WPSOffice_Level2"/>
      <w:r>
        <w:rPr>
          <w:rFonts w:hint="eastAsia" w:ascii="宋体" w:hAnsi="宋体" w:eastAsia="宋体" w:cs="宋体"/>
          <w:b w:val="0"/>
          <w:bCs w:val="0"/>
          <w:sz w:val="21"/>
          <w:szCs w:val="21"/>
        </w:rPr>
        <w:t>（十一）使用名录库情况</w:t>
      </w:r>
      <w:bookmarkEnd w:id="60"/>
      <w:bookmarkEnd w:id="61"/>
      <w:bookmarkEnd w:id="62"/>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与国家统计局建立衔接联动机制，本制度使用国家统计基本单位名录库补充完善调查对象相关信息，加强名录库信息互惠共享。</w:t>
      </w:r>
    </w:p>
    <w:p>
      <w:pPr>
        <w:pStyle w:val="12"/>
        <w:spacing w:line="400" w:lineRule="exact"/>
        <w:ind w:firstLine="420"/>
        <w:rPr>
          <w:rFonts w:ascii="宋体" w:hAnsi="宋体" w:eastAsia="宋体" w:cs="宋体"/>
          <w:sz w:val="21"/>
          <w:szCs w:val="21"/>
        </w:rPr>
      </w:pPr>
    </w:p>
    <w:p>
      <w:pPr>
        <w:pStyle w:val="3"/>
        <w:ind w:firstLine="422"/>
        <w:jc w:val="center"/>
        <w:rPr>
          <w:rFonts w:ascii="黑体" w:hAnsi="黑体" w:eastAsia="黑体" w:cs="黑体"/>
          <w:b w:val="0"/>
          <w:bCs w:val="0"/>
        </w:rPr>
      </w:pPr>
      <w:r>
        <w:rPr>
          <w:rFonts w:asciiTheme="majorEastAsia" w:hAnsiTheme="majorEastAsia" w:eastAsiaTheme="majorEastAsia"/>
          <w:sz w:val="21"/>
        </w:rPr>
        <w:br w:type="page"/>
      </w:r>
      <w:bookmarkStart w:id="63" w:name="_Toc527374166"/>
      <w:bookmarkStart w:id="64" w:name="_Toc536696796"/>
      <w:bookmarkStart w:id="65" w:name="_Toc419894584"/>
      <w:bookmarkStart w:id="66" w:name="_Toc532929090"/>
      <w:bookmarkStart w:id="67" w:name="_Toc407106337"/>
      <w:bookmarkStart w:id="68" w:name="_Toc515428975_WPSOffice_Level1"/>
      <w:r>
        <w:rPr>
          <w:rFonts w:hint="eastAsia" w:ascii="黑体" w:hAnsi="黑体" w:eastAsia="黑体" w:cs="黑体"/>
          <w:b w:val="0"/>
          <w:bCs w:val="0"/>
        </w:rPr>
        <w:t>二、报 表 目 录</w:t>
      </w:r>
      <w:bookmarkEnd w:id="63"/>
      <w:bookmarkEnd w:id="64"/>
      <w:bookmarkEnd w:id="65"/>
      <w:bookmarkEnd w:id="66"/>
      <w:bookmarkEnd w:id="67"/>
      <w:bookmarkEnd w:id="68"/>
    </w:p>
    <w:p/>
    <w:tbl>
      <w:tblPr>
        <w:tblStyle w:val="9"/>
        <w:tblW w:w="94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85" w:type="dxa"/>
          <w:left w:w="85" w:type="dxa"/>
          <w:bottom w:w="85" w:type="dxa"/>
          <w:right w:w="85" w:type="dxa"/>
        </w:tblCellMar>
      </w:tblPr>
      <w:tblGrid>
        <w:gridCol w:w="1142"/>
        <w:gridCol w:w="1396"/>
        <w:gridCol w:w="664"/>
        <w:gridCol w:w="1959"/>
        <w:gridCol w:w="1684"/>
        <w:gridCol w:w="2018"/>
        <w:gridCol w:w="6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tblHeader/>
          <w:jc w:val="center"/>
        </w:trPr>
        <w:tc>
          <w:tcPr>
            <w:tcW w:w="1142"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表号</w:t>
            </w:r>
          </w:p>
        </w:tc>
        <w:tc>
          <w:tcPr>
            <w:tcW w:w="1396"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表名</w:t>
            </w:r>
          </w:p>
        </w:tc>
        <w:tc>
          <w:tcPr>
            <w:tcW w:w="664"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报告</w:t>
            </w:r>
          </w:p>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期别</w:t>
            </w:r>
          </w:p>
        </w:tc>
        <w:tc>
          <w:tcPr>
            <w:tcW w:w="1959"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统计范围</w:t>
            </w:r>
          </w:p>
        </w:tc>
        <w:tc>
          <w:tcPr>
            <w:tcW w:w="1684"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报送单位</w:t>
            </w:r>
          </w:p>
        </w:tc>
        <w:tc>
          <w:tcPr>
            <w:tcW w:w="2018"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报送日期及方式</w:t>
            </w:r>
          </w:p>
        </w:tc>
        <w:tc>
          <w:tcPr>
            <w:tcW w:w="621" w:type="dxa"/>
            <w:vAlign w:val="center"/>
          </w:tcPr>
          <w:p>
            <w:pPr>
              <w:snapToGrid w:val="0"/>
              <w:jc w:val="center"/>
              <w:rPr>
                <w:rFonts w:ascii="宋体" w:hAnsi="宋体" w:eastAsia="宋体" w:cs="宋体"/>
                <w:bCs/>
                <w:color w:val="000000"/>
                <w:sz w:val="18"/>
                <w:szCs w:val="18"/>
              </w:rPr>
            </w:pPr>
            <w:r>
              <w:rPr>
                <w:rFonts w:hint="eastAsia" w:ascii="宋体" w:hAnsi="宋体" w:eastAsia="宋体" w:cs="宋体"/>
                <w:bCs/>
                <w:color w:val="000000"/>
                <w:sz w:val="18"/>
                <w:szCs w:val="18"/>
              </w:rPr>
              <w:t>页码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tblHeader/>
          <w:jc w:val="center"/>
        </w:trPr>
        <w:tc>
          <w:tcPr>
            <w:tcW w:w="9484" w:type="dxa"/>
            <w:gridSpan w:val="7"/>
            <w:vAlign w:val="center"/>
          </w:tcPr>
          <w:p>
            <w:pPr>
              <w:snapToGrid w:val="0"/>
              <w:jc w:val="left"/>
              <w:rPr>
                <w:rFonts w:ascii="宋体" w:hAnsi="宋体" w:eastAsia="宋体" w:cs="宋体"/>
                <w:bCs/>
                <w:color w:val="000000"/>
                <w:sz w:val="18"/>
                <w:szCs w:val="18"/>
              </w:rPr>
            </w:pPr>
            <w:r>
              <w:rPr>
                <w:rFonts w:hint="eastAsia" w:ascii="宋体" w:hAnsi="宋体" w:eastAsia="宋体" w:cs="宋体"/>
                <w:bCs/>
                <w:color w:val="000000"/>
                <w:sz w:val="18"/>
                <w:szCs w:val="18"/>
              </w:rPr>
              <w:t>（一）服务外包企业报表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w:t>
            </w:r>
          </w:p>
          <w:p>
            <w:pPr>
              <w:pStyle w:val="13"/>
              <w:spacing w:line="240" w:lineRule="exact"/>
              <w:rPr>
                <w:rFonts w:eastAsia="宋体" w:cs="宋体"/>
                <w:bCs/>
                <w:szCs w:val="18"/>
              </w:rPr>
            </w:pPr>
            <w:r>
              <w:rPr>
                <w:rFonts w:hint="eastAsia" w:eastAsia="宋体" w:cs="宋体"/>
                <w:bCs/>
                <w:szCs w:val="18"/>
              </w:rPr>
              <w:t>企业1表</w:t>
            </w:r>
          </w:p>
        </w:tc>
        <w:tc>
          <w:tcPr>
            <w:tcW w:w="1396"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服务外包企业基本信息表</w:t>
            </w:r>
          </w:p>
        </w:tc>
        <w:tc>
          <w:tcPr>
            <w:tcW w:w="664" w:type="dxa"/>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从事服务外包业务的企业</w:t>
            </w:r>
          </w:p>
        </w:tc>
        <w:tc>
          <w:tcPr>
            <w:tcW w:w="1684"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服务外包企业网上填报，地方商务主管部门向商务部逐级上报</w:t>
            </w:r>
          </w:p>
        </w:tc>
        <w:tc>
          <w:tcPr>
            <w:tcW w:w="2018"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已录入系统的企业每年1月31日前报送上一年报表，网上直报（企业于初次申报同时报送，网上直报）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w:t>
            </w:r>
          </w:p>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企业2表</w:t>
            </w:r>
          </w:p>
        </w:tc>
        <w:tc>
          <w:tcPr>
            <w:tcW w:w="1396"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服务外包合同协议情况登记表</w:t>
            </w:r>
          </w:p>
        </w:tc>
        <w:tc>
          <w:tcPr>
            <w:tcW w:w="664" w:type="dxa"/>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月报</w:t>
            </w:r>
          </w:p>
        </w:tc>
        <w:tc>
          <w:tcPr>
            <w:tcW w:w="1959"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从事服务外包业务的企业</w:t>
            </w:r>
          </w:p>
        </w:tc>
        <w:tc>
          <w:tcPr>
            <w:tcW w:w="1684"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服务外包企业网上填报，地方商务主管部门向商务部逐级上报</w:t>
            </w:r>
          </w:p>
        </w:tc>
        <w:tc>
          <w:tcPr>
            <w:tcW w:w="2018"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每月月末报送当月报表，网上直报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w:t>
            </w:r>
          </w:p>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企业3表</w:t>
            </w:r>
          </w:p>
        </w:tc>
        <w:tc>
          <w:tcPr>
            <w:tcW w:w="1396"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服务外包合同执行情况登记表</w:t>
            </w:r>
          </w:p>
        </w:tc>
        <w:tc>
          <w:tcPr>
            <w:tcW w:w="664" w:type="dxa"/>
            <w:shd w:val="clear" w:color="auto" w:fill="auto"/>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月报</w:t>
            </w:r>
          </w:p>
        </w:tc>
        <w:tc>
          <w:tcPr>
            <w:tcW w:w="1959"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从事服务外包业务的企业</w:t>
            </w:r>
          </w:p>
        </w:tc>
        <w:tc>
          <w:tcPr>
            <w:tcW w:w="1684"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服务外包企业网上填报，地方商务主管部门向商务部逐级上报</w:t>
            </w:r>
          </w:p>
        </w:tc>
        <w:tc>
          <w:tcPr>
            <w:tcW w:w="2018"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每月月末报送当月报表，网上直报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w:t>
            </w:r>
          </w:p>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企业4表</w:t>
            </w:r>
          </w:p>
        </w:tc>
        <w:tc>
          <w:tcPr>
            <w:tcW w:w="1396"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服务外包人力资源变更情况登记表</w:t>
            </w:r>
          </w:p>
        </w:tc>
        <w:tc>
          <w:tcPr>
            <w:tcW w:w="664" w:type="dxa"/>
            <w:shd w:val="clear" w:color="auto" w:fill="auto"/>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从事服务外包业务的企业</w:t>
            </w:r>
          </w:p>
        </w:tc>
        <w:tc>
          <w:tcPr>
            <w:tcW w:w="1684"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服务外包企业网上填报，地方商务主管部门向商务部逐级上报</w:t>
            </w:r>
          </w:p>
        </w:tc>
        <w:tc>
          <w:tcPr>
            <w:tcW w:w="2018"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每年1月10日前报送上年度报表，网上直报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w:t>
            </w:r>
          </w:p>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企业5表</w:t>
            </w:r>
          </w:p>
        </w:tc>
        <w:tc>
          <w:tcPr>
            <w:tcW w:w="1396"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服务外包国际认证情况登记表</w:t>
            </w:r>
          </w:p>
        </w:tc>
        <w:tc>
          <w:tcPr>
            <w:tcW w:w="664" w:type="dxa"/>
            <w:shd w:val="clear" w:color="auto" w:fill="auto"/>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从事服务外包业务的企业</w:t>
            </w:r>
          </w:p>
        </w:tc>
        <w:tc>
          <w:tcPr>
            <w:tcW w:w="1684"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服务外包企业网上填报，地方商务主管部门向商务部逐级上报</w:t>
            </w:r>
          </w:p>
        </w:tc>
        <w:tc>
          <w:tcPr>
            <w:tcW w:w="2018"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每年1月10日前报送上年度报表，网上直报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9484" w:type="dxa"/>
            <w:gridSpan w:val="7"/>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（二）服务外包交易平台报表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服务外包统平台1表</w:t>
            </w:r>
          </w:p>
        </w:tc>
        <w:tc>
          <w:tcPr>
            <w:tcW w:w="1396"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服务外包交易平台情况登记表</w:t>
            </w:r>
          </w:p>
        </w:tc>
        <w:tc>
          <w:tcPr>
            <w:tcW w:w="664" w:type="dxa"/>
            <w:shd w:val="clear" w:color="auto" w:fill="auto"/>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服务外包交易平台运营主体</w:t>
            </w:r>
          </w:p>
        </w:tc>
        <w:tc>
          <w:tcPr>
            <w:tcW w:w="1684"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平台运营主体网上填报，所在地方商务主管部门向商务部逐级上报</w:t>
            </w:r>
          </w:p>
        </w:tc>
        <w:tc>
          <w:tcPr>
            <w:tcW w:w="2018" w:type="dxa"/>
            <w:shd w:val="clear" w:color="auto" w:fill="auto"/>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每年1月10日前报送上年度报表，网上直报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9484" w:type="dxa"/>
            <w:gridSpan w:val="7"/>
          </w:tcPr>
          <w:p>
            <w:pPr>
              <w:snapToGrid w:val="0"/>
              <w:jc w:val="left"/>
              <w:rPr>
                <w:rFonts w:ascii="宋体" w:hAnsi="宋体" w:eastAsia="宋体" w:cs="宋体"/>
                <w:bCs/>
                <w:color w:val="000000"/>
                <w:sz w:val="18"/>
                <w:szCs w:val="18"/>
              </w:rPr>
            </w:pPr>
            <w:r>
              <w:rPr>
                <w:rFonts w:hint="eastAsia" w:ascii="宋体" w:hAnsi="宋体" w:eastAsia="宋体" w:cs="宋体"/>
                <w:bCs/>
                <w:color w:val="000000"/>
                <w:sz w:val="18"/>
                <w:szCs w:val="18"/>
              </w:rPr>
              <w:t>（三）国务院认定的服务外包示范城市报表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服务外包统城市1表</w:t>
            </w:r>
          </w:p>
        </w:tc>
        <w:tc>
          <w:tcPr>
            <w:tcW w:w="1396"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服务外包示范城市企业人员培训情况明细表</w:t>
            </w:r>
          </w:p>
        </w:tc>
        <w:tc>
          <w:tcPr>
            <w:tcW w:w="664" w:type="dxa"/>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经国务院认定的服务外包示范城市</w:t>
            </w:r>
          </w:p>
        </w:tc>
        <w:tc>
          <w:tcPr>
            <w:tcW w:w="1684"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服务外包企业网上填报，示范城市商务主管部门报送</w:t>
            </w:r>
          </w:p>
        </w:tc>
        <w:tc>
          <w:tcPr>
            <w:tcW w:w="2018"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每年1月10日前报送上年度报表，网上直报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服务外包统城市2表</w:t>
            </w:r>
          </w:p>
        </w:tc>
        <w:tc>
          <w:tcPr>
            <w:tcW w:w="1396"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服务外包示范城市培训机构人员培训情况明细表</w:t>
            </w:r>
          </w:p>
        </w:tc>
        <w:tc>
          <w:tcPr>
            <w:tcW w:w="664" w:type="dxa"/>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经国务院认定的服务外包示范城市</w:t>
            </w:r>
          </w:p>
        </w:tc>
        <w:tc>
          <w:tcPr>
            <w:tcW w:w="1684"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培训机构网上填报，示范城市商务主管部门报送</w:t>
            </w:r>
          </w:p>
        </w:tc>
        <w:tc>
          <w:tcPr>
            <w:tcW w:w="2018"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每年1月10日前报送上年度报表，网上直报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trHeight w:val="20" w:hRule="atLeast"/>
          <w:jc w:val="center"/>
        </w:trPr>
        <w:tc>
          <w:tcPr>
            <w:tcW w:w="1142"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服务外包统</w:t>
            </w:r>
          </w:p>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城市3表</w:t>
            </w:r>
          </w:p>
        </w:tc>
        <w:tc>
          <w:tcPr>
            <w:tcW w:w="1396"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服务外包示范城市企业认证情况明细表</w:t>
            </w:r>
          </w:p>
        </w:tc>
        <w:tc>
          <w:tcPr>
            <w:tcW w:w="664" w:type="dxa"/>
          </w:tcPr>
          <w:p>
            <w:pPr>
              <w:snapToGrid w:val="0"/>
              <w:spacing w:line="240" w:lineRule="exact"/>
              <w:jc w:val="center"/>
              <w:rPr>
                <w:rFonts w:ascii="宋体" w:hAnsi="宋体" w:eastAsia="宋体" w:cs="宋体"/>
                <w:bCs/>
                <w:color w:val="000000"/>
                <w:sz w:val="18"/>
                <w:szCs w:val="18"/>
              </w:rPr>
            </w:pPr>
            <w:r>
              <w:rPr>
                <w:rFonts w:hint="eastAsia" w:ascii="宋体" w:hAnsi="宋体" w:eastAsia="宋体" w:cs="宋体"/>
                <w:bCs/>
                <w:color w:val="000000"/>
                <w:sz w:val="18"/>
                <w:szCs w:val="18"/>
              </w:rPr>
              <w:t>年报</w:t>
            </w:r>
          </w:p>
        </w:tc>
        <w:tc>
          <w:tcPr>
            <w:tcW w:w="1959"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经国务院认定的服务外包示范城市</w:t>
            </w:r>
          </w:p>
        </w:tc>
        <w:tc>
          <w:tcPr>
            <w:tcW w:w="1684"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服务外包企业网上填报，示范城市商务主管部门报送</w:t>
            </w:r>
          </w:p>
        </w:tc>
        <w:tc>
          <w:tcPr>
            <w:tcW w:w="2018" w:type="dxa"/>
          </w:tcPr>
          <w:p>
            <w:pPr>
              <w:snapToGrid w:val="0"/>
              <w:spacing w:line="240" w:lineRule="exact"/>
              <w:rPr>
                <w:rFonts w:ascii="宋体" w:hAnsi="宋体" w:eastAsia="宋体" w:cs="宋体"/>
                <w:bCs/>
                <w:color w:val="000000"/>
                <w:sz w:val="18"/>
                <w:szCs w:val="18"/>
              </w:rPr>
            </w:pPr>
            <w:r>
              <w:rPr>
                <w:rFonts w:hint="eastAsia" w:ascii="宋体" w:hAnsi="宋体" w:eastAsia="宋体" w:cs="宋体"/>
                <w:bCs/>
                <w:color w:val="000000"/>
                <w:sz w:val="18"/>
                <w:szCs w:val="18"/>
              </w:rPr>
              <w:t>每年1月10日前报送上年度报表，网上直报</w:t>
            </w:r>
          </w:p>
        </w:tc>
        <w:tc>
          <w:tcPr>
            <w:tcW w:w="621" w:type="dxa"/>
          </w:tcPr>
          <w:p>
            <w:pPr>
              <w:snapToGrid w:val="0"/>
              <w:rPr>
                <w:rFonts w:ascii="宋体" w:hAnsi="宋体" w:eastAsia="宋体" w:cs="宋体"/>
                <w:bCs/>
                <w:color w:val="000000"/>
                <w:sz w:val="18"/>
                <w:szCs w:val="18"/>
              </w:rPr>
            </w:pPr>
            <w:r>
              <w:rPr>
                <w:rFonts w:hint="eastAsia" w:ascii="宋体" w:hAnsi="宋体" w:eastAsia="宋体" w:cs="宋体"/>
                <w:bCs/>
                <w:color w:val="000000"/>
                <w:sz w:val="18"/>
                <w:szCs w:val="18"/>
              </w:rPr>
              <w:t>16</w:t>
            </w:r>
          </w:p>
        </w:tc>
      </w:tr>
    </w:tbl>
    <w:p>
      <w:pPr>
        <w:pStyle w:val="3"/>
        <w:spacing w:before="0" w:after="0" w:line="240" w:lineRule="auto"/>
        <w:jc w:val="center"/>
        <w:rPr>
          <w:rFonts w:ascii="黑体" w:hAnsi="黑体" w:eastAsia="黑体" w:cs="黑体"/>
          <w:b w:val="0"/>
          <w:bCs w:val="0"/>
        </w:rPr>
      </w:pPr>
      <w:r>
        <w:br w:type="page"/>
      </w:r>
      <w:bookmarkStart w:id="69" w:name="_Toc536696797"/>
      <w:bookmarkStart w:id="70" w:name="_Toc407106338"/>
      <w:bookmarkStart w:id="71" w:name="_Toc532929091"/>
      <w:bookmarkStart w:id="72" w:name="_Toc419894585"/>
      <w:bookmarkStart w:id="73" w:name="_Toc527374167"/>
      <w:bookmarkStart w:id="74" w:name="_Toc1012586110_WPSOffice_Level1"/>
      <w:r>
        <w:rPr>
          <w:rFonts w:hint="eastAsia" w:ascii="黑体" w:hAnsi="黑体" w:eastAsia="黑体" w:cs="黑体"/>
          <w:b w:val="0"/>
          <w:bCs w:val="0"/>
        </w:rPr>
        <w:t>三、调 查 表 式</w:t>
      </w:r>
      <w:bookmarkEnd w:id="69"/>
      <w:bookmarkEnd w:id="70"/>
      <w:bookmarkEnd w:id="71"/>
      <w:bookmarkEnd w:id="72"/>
      <w:bookmarkEnd w:id="73"/>
      <w:bookmarkEnd w:id="74"/>
    </w:p>
    <w:p>
      <w:pPr>
        <w:pStyle w:val="4"/>
        <w:spacing w:before="0" w:after="0" w:line="240" w:lineRule="auto"/>
        <w:rPr>
          <w:rFonts w:ascii="宋体" w:hAnsi="宋体" w:eastAsia="宋体" w:cs="宋体"/>
          <w:b w:val="0"/>
          <w:bCs w:val="0"/>
          <w:sz w:val="32"/>
          <w:szCs w:val="32"/>
        </w:rPr>
      </w:pPr>
      <w:bookmarkStart w:id="75" w:name="_Toc536696798"/>
      <w:bookmarkStart w:id="76" w:name="_Toc419894586"/>
      <w:bookmarkStart w:id="77" w:name="_Toc407106339"/>
      <w:bookmarkStart w:id="78" w:name="_Toc1775986292_WPSOffice_Level2"/>
      <w:r>
        <w:rPr>
          <w:rFonts w:hint="eastAsia" w:ascii="宋体" w:hAnsi="宋体" w:eastAsia="宋体" w:cs="宋体"/>
          <w:b w:val="0"/>
          <w:bCs w:val="0"/>
          <w:sz w:val="32"/>
          <w:szCs w:val="32"/>
        </w:rPr>
        <w:t>（一）服务外包企业报表</w:t>
      </w:r>
      <w:bookmarkEnd w:id="75"/>
      <w:bookmarkEnd w:id="76"/>
      <w:bookmarkEnd w:id="77"/>
      <w:bookmarkEnd w:id="78"/>
    </w:p>
    <w:p>
      <w:pPr>
        <w:pStyle w:val="5"/>
        <w:spacing w:before="0" w:after="50" w:line="377" w:lineRule="auto"/>
        <w:jc w:val="center"/>
        <w:rPr>
          <w:b w:val="0"/>
          <w:bCs w:val="0"/>
          <w:sz w:val="32"/>
          <w:szCs w:val="32"/>
        </w:rPr>
      </w:pPr>
      <w:bookmarkStart w:id="79" w:name="_Toc419891740"/>
      <w:bookmarkStart w:id="80" w:name="_Toc419894587"/>
      <w:bookmarkStart w:id="81" w:name="_Toc532929092"/>
      <w:r>
        <w:rPr>
          <w:rFonts w:hint="eastAsia"/>
          <w:b w:val="0"/>
          <w:bCs w:val="0"/>
          <w:sz w:val="32"/>
          <w:szCs w:val="32"/>
        </w:rPr>
        <w:t>服务外包企业基本信息</w:t>
      </w:r>
      <w:bookmarkEnd w:id="79"/>
      <w:bookmarkEnd w:id="80"/>
      <w:r>
        <w:rPr>
          <w:rFonts w:hint="eastAsia"/>
          <w:b w:val="0"/>
          <w:bCs w:val="0"/>
          <w:sz w:val="32"/>
          <w:szCs w:val="32"/>
        </w:rPr>
        <w:t>表</w:t>
      </w:r>
      <w:bookmarkEnd w:id="81"/>
    </w:p>
    <w:tbl>
      <w:tblPr>
        <w:tblStyle w:val="9"/>
        <w:tblW w:w="9001" w:type="dxa"/>
        <w:jc w:val="center"/>
        <w:tblLayout w:type="autofit"/>
        <w:tblCellMar>
          <w:top w:w="0" w:type="dxa"/>
          <w:left w:w="108" w:type="dxa"/>
          <w:bottom w:w="0" w:type="dxa"/>
          <w:right w:w="108" w:type="dxa"/>
        </w:tblCellMar>
      </w:tblPr>
      <w:tblGrid>
        <w:gridCol w:w="3381"/>
        <w:gridCol w:w="1625"/>
        <w:gridCol w:w="1051"/>
        <w:gridCol w:w="912"/>
        <w:gridCol w:w="2032"/>
      </w:tblGrid>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2032" w:type="dxa"/>
            <w:vAlign w:val="center"/>
          </w:tcPr>
          <w:p>
            <w:pPr>
              <w:spacing w:line="240" w:lineRule="exact"/>
              <w:rPr>
                <w:rFonts w:ascii="宋体" w:hAnsi="宋体"/>
                <w:sz w:val="16"/>
                <w:szCs w:val="16"/>
              </w:rPr>
            </w:pPr>
            <w:r>
              <w:rPr>
                <w:rFonts w:hint="eastAsia"/>
                <w:sz w:val="18"/>
                <w:szCs w:val="20"/>
              </w:rPr>
              <w:t>服务外包统企业</w:t>
            </w:r>
            <w:r>
              <w:rPr>
                <w:rFonts w:hint="eastAsia" w:ascii="宋体" w:hAnsi="宋体" w:eastAsia="宋体" w:cs="宋体"/>
                <w:sz w:val="18"/>
                <w:szCs w:val="20"/>
              </w:rPr>
              <w:t>１</w:t>
            </w:r>
            <w:r>
              <w:rPr>
                <w:rFonts w:hint="eastAsia"/>
                <w:sz w:val="18"/>
                <w:szCs w:val="20"/>
              </w:rPr>
              <w:t>表</w:t>
            </w:r>
            <w:r>
              <w:rPr>
                <w:rFonts w:hint="eastAsia" w:ascii="宋体" w:hAnsi="宋体"/>
                <w:sz w:val="15"/>
                <w:szCs w:val="15"/>
              </w:rPr>
              <w:t xml:space="preserve"> </w:t>
            </w:r>
          </w:p>
        </w:tc>
      </w:tr>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2032" w:type="dxa"/>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p>
        </w:tc>
        <w:tc>
          <w:tcPr>
            <w:tcW w:w="912" w:type="dxa"/>
            <w:tcMar>
              <w:left w:w="0" w:type="dxa"/>
              <w:right w:w="0" w:type="dxa"/>
            </w:tcMar>
            <w:vAlign w:val="center"/>
          </w:tcPr>
          <w:p>
            <w:pPr>
              <w:snapToGrid w:val="0"/>
              <w:spacing w:line="240" w:lineRule="exact"/>
            </w:pPr>
            <w:r>
              <w:rPr>
                <w:rFonts w:hint="eastAsia" w:ascii="宋体" w:hAnsi="宋体"/>
                <w:sz w:val="18"/>
                <w:szCs w:val="18"/>
              </w:rPr>
              <w:t>批准机关：</w:t>
            </w:r>
          </w:p>
        </w:tc>
        <w:tc>
          <w:tcPr>
            <w:tcW w:w="2032" w:type="dxa"/>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p>
        </w:tc>
        <w:tc>
          <w:tcPr>
            <w:tcW w:w="912" w:type="dxa"/>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2032" w:type="dxa"/>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vAlign w:val="center"/>
          </w:tcPr>
          <w:p>
            <w:pPr>
              <w:snapToGrid w:val="0"/>
              <w:spacing w:line="240" w:lineRule="exact"/>
              <w:rPr>
                <w:rFonts w:ascii="宋体" w:hAnsi="宋体"/>
                <w:sz w:val="18"/>
              </w:rPr>
            </w:pPr>
          </w:p>
        </w:tc>
        <w:tc>
          <w:tcPr>
            <w:tcW w:w="1625" w:type="dxa"/>
            <w:vAlign w:val="center"/>
          </w:tcPr>
          <w:p>
            <w:pPr>
              <w:snapToGrid w:val="0"/>
              <w:jc w:val="center"/>
              <w:rPr>
                <w:rFonts w:ascii="宋体" w:hAnsi="宋体"/>
                <w:sz w:val="18"/>
              </w:rPr>
            </w:pPr>
            <w:r>
              <w:rPr>
                <w:rFonts w:hint="eastAsia" w:ascii="宋体" w:hAnsi="宋体"/>
                <w:sz w:val="18"/>
              </w:rPr>
              <w:t>20  年</w:t>
            </w:r>
          </w:p>
        </w:tc>
        <w:tc>
          <w:tcPr>
            <w:tcW w:w="1051" w:type="dxa"/>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2032" w:type="dxa"/>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bl>
    <w:tbl>
      <w:tblPr>
        <w:tblStyle w:val="9"/>
        <w:tblpPr w:leftFromText="181" w:rightFromText="181" w:vertAnchor="text" w:horzAnchor="page" w:tblpX="1503" w:tblpY="41"/>
        <w:tblW w:w="930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28" w:type="dxa"/>
          <w:bottom w:w="28" w:type="dxa"/>
          <w:right w:w="28" w:type="dxa"/>
        </w:tblCellMar>
      </w:tblPr>
      <w:tblGrid>
        <w:gridCol w:w="398"/>
        <w:gridCol w:w="2900"/>
        <w:gridCol w:w="1227"/>
        <w:gridCol w:w="518"/>
        <w:gridCol w:w="628"/>
        <w:gridCol w:w="1209"/>
        <w:gridCol w:w="1145"/>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476" w:hRule="exact"/>
        </w:trPr>
        <w:tc>
          <w:tcPr>
            <w:tcW w:w="39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101</w:t>
            </w:r>
          </w:p>
        </w:tc>
        <w:tc>
          <w:tcPr>
            <w:tcW w:w="8905" w:type="dxa"/>
            <w:gridSpan w:val="7"/>
            <w:tcBorders>
              <w:tl2br w:val="nil"/>
              <w:tr2bl w:val="nil"/>
            </w:tcBorders>
            <w:vAlign w:val="center"/>
          </w:tcPr>
          <w:p>
            <w:pPr>
              <w:spacing w:line="220" w:lineRule="exact"/>
              <w:rPr>
                <w:rFonts w:asciiTheme="minorEastAsia" w:hAnsiTheme="minorEastAsia" w:cstheme="minorEastAsia"/>
                <w:color w:val="000000"/>
                <w:sz w:val="18"/>
                <w:szCs w:val="18"/>
              </w:rPr>
            </w:pPr>
            <w:r>
              <w:rPr>
                <w:rFonts w:hint="eastAsia" w:asciiTheme="minorEastAsia" w:hAnsiTheme="minorEastAsia" w:cstheme="minorEastAsia"/>
                <w:color w:val="000000"/>
                <w:sz w:val="18"/>
                <w:szCs w:val="18"/>
              </w:rPr>
              <w:t>统一社会信用代码□□□□□□□□□□□□□□□□□□</w:t>
            </w:r>
          </w:p>
          <w:p>
            <w:pPr>
              <w:spacing w:line="220" w:lineRule="exact"/>
              <w:rPr>
                <w:rFonts w:asciiTheme="minorEastAsia" w:hAnsiTheme="minorEastAsia" w:cstheme="minorEastAsia"/>
                <w:sz w:val="18"/>
                <w:szCs w:val="18"/>
              </w:rPr>
            </w:pPr>
            <w:r>
              <w:rPr>
                <w:rFonts w:hint="eastAsia" w:ascii="楷体_GB2312" w:hAnsi="方正楷体_GBK" w:eastAsia="楷体_GB2312" w:cs="方正楷体_GBK"/>
                <w:color w:val="000000"/>
                <w:sz w:val="18"/>
                <w:szCs w:val="18"/>
              </w:rPr>
              <w:t>尚未领取统一社会信用代码的填写原组织机构代码</w:t>
            </w:r>
            <w:r>
              <w:rPr>
                <w:rFonts w:hint="eastAsia" w:ascii="楷体_GB2312" w:eastAsia="楷体_GB2312" w:hAnsiTheme="minorEastAsia" w:cstheme="minorEastAsia"/>
                <w:color w:val="000000"/>
                <w:sz w:val="18"/>
                <w:szCs w:val="18"/>
              </w:rPr>
              <w:t>：</w:t>
            </w:r>
            <w:r>
              <w:rPr>
                <w:rFonts w:hint="eastAsia" w:asciiTheme="minorEastAsia" w:hAnsiTheme="minorEastAsia" w:cstheme="minor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atLeast"/>
        </w:trPr>
        <w:tc>
          <w:tcPr>
            <w:tcW w:w="39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102</w:t>
            </w:r>
          </w:p>
        </w:tc>
        <w:tc>
          <w:tcPr>
            <w:tcW w:w="4127" w:type="dxa"/>
            <w:gridSpan w:val="2"/>
            <w:tcBorders>
              <w:tl2br w:val="nil"/>
              <w:tr2bl w:val="nil"/>
            </w:tcBorders>
            <w:vAlign w:val="center"/>
          </w:tcPr>
          <w:p>
            <w:pPr>
              <w:pStyle w:val="13"/>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单位详细名称___________________________     </w:t>
            </w:r>
          </w:p>
        </w:tc>
        <w:tc>
          <w:tcPr>
            <w:tcW w:w="51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103</w:t>
            </w:r>
          </w:p>
        </w:tc>
        <w:tc>
          <w:tcPr>
            <w:tcW w:w="4260" w:type="dxa"/>
            <w:gridSpan w:val="4"/>
            <w:tcBorders>
              <w:tl2br w:val="nil"/>
              <w:tr2bl w:val="nil"/>
            </w:tcBorders>
            <w:vAlign w:val="center"/>
          </w:tcPr>
          <w:p>
            <w:pPr>
              <w:pStyle w:val="13"/>
              <w:rPr>
                <w:rFonts w:asciiTheme="minorEastAsia" w:hAnsiTheme="minorEastAsia" w:cstheme="minorEastAsia"/>
                <w:color w:val="auto"/>
                <w:szCs w:val="18"/>
              </w:rPr>
            </w:pPr>
            <w:r>
              <w:rPr>
                <w:rFonts w:hint="eastAsia" w:asciiTheme="minorEastAsia" w:hAnsiTheme="minorEastAsia" w:cstheme="minorEastAsia"/>
                <w:color w:val="auto"/>
                <w:szCs w:val="18"/>
              </w:rPr>
              <w:t>英文名称_____________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atLeast"/>
        </w:trPr>
        <w:tc>
          <w:tcPr>
            <w:tcW w:w="39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104</w:t>
            </w:r>
          </w:p>
        </w:tc>
        <w:tc>
          <w:tcPr>
            <w:tcW w:w="4127" w:type="dxa"/>
            <w:gridSpan w:val="2"/>
            <w:tcBorders>
              <w:tl2br w:val="nil"/>
              <w:tr2bl w:val="nil"/>
            </w:tcBorders>
            <w:vAlign w:val="center"/>
          </w:tcPr>
          <w:p>
            <w:pPr>
              <w:snapToGrid w:val="0"/>
              <w:spacing w:line="220" w:lineRule="exact"/>
              <w:rPr>
                <w:rFonts w:asciiTheme="minorEastAsia" w:hAnsiTheme="minorEastAsia" w:cstheme="minorEastAsia"/>
                <w:sz w:val="18"/>
                <w:szCs w:val="18"/>
              </w:rPr>
            </w:pPr>
            <w:r>
              <w:rPr>
                <w:rFonts w:hint="eastAsia" w:asciiTheme="minorEastAsia" w:hAnsiTheme="minorEastAsia" w:cstheme="minorEastAsia"/>
                <w:sz w:val="18"/>
                <w:szCs w:val="18"/>
              </w:rPr>
              <w:t>开业(成立)时间</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年</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月</w:t>
            </w:r>
          </w:p>
        </w:tc>
        <w:tc>
          <w:tcPr>
            <w:tcW w:w="51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105</w:t>
            </w:r>
          </w:p>
        </w:tc>
        <w:tc>
          <w:tcPr>
            <w:tcW w:w="4260" w:type="dxa"/>
            <w:gridSpan w:val="4"/>
            <w:tcBorders>
              <w:tl2br w:val="nil"/>
              <w:tr2bl w:val="nil"/>
            </w:tcBorders>
            <w:vAlign w:val="center"/>
          </w:tcPr>
          <w:p>
            <w:pPr>
              <w:pStyle w:val="13"/>
              <w:rPr>
                <w:rFonts w:asciiTheme="minorEastAsia" w:hAnsiTheme="minorEastAsia" w:cstheme="minorEastAsia"/>
                <w:b/>
                <w:bCs/>
                <w:color w:val="auto"/>
                <w:kern w:val="44"/>
                <w:szCs w:val="18"/>
              </w:rPr>
            </w:pPr>
            <w:r>
              <w:rPr>
                <w:rFonts w:hint="eastAsia" w:asciiTheme="minorEastAsia" w:hAnsiTheme="minorEastAsia" w:cstheme="minorEastAsia"/>
                <w:color w:val="auto"/>
                <w:szCs w:val="18"/>
              </w:rPr>
              <w:t>法定代表人（单位负责人）</w:t>
            </w:r>
            <w:r>
              <w:rPr>
                <w:rFonts w:hint="eastAsia" w:asciiTheme="minorEastAsia" w:hAnsiTheme="minorEastAsia" w:cstheme="minorEastAsia"/>
                <w:szCs w:val="1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930" w:hRule="exact"/>
        </w:trPr>
        <w:tc>
          <w:tcPr>
            <w:tcW w:w="398" w:type="dxa"/>
            <w:vMerge w:val="restart"/>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106</w:t>
            </w:r>
          </w:p>
        </w:tc>
        <w:tc>
          <w:tcPr>
            <w:tcW w:w="8905" w:type="dxa"/>
            <w:gridSpan w:val="7"/>
            <w:tcBorders>
              <w:tl2br w:val="nil"/>
              <w:tr2bl w:val="nil"/>
            </w:tcBorders>
            <w:vAlign w:val="center"/>
          </w:tcPr>
          <w:p>
            <w:pPr>
              <w:snapToGrid w:val="0"/>
              <w:spacing w:line="220" w:lineRule="exact"/>
              <w:rPr>
                <w:rFonts w:asciiTheme="minorEastAsia" w:hAnsiTheme="minorEastAsia" w:cstheme="minorEastAsia"/>
                <w:sz w:val="18"/>
                <w:szCs w:val="18"/>
              </w:rPr>
            </w:pPr>
            <w:r>
              <w:rPr>
                <w:rFonts w:hint="eastAsia" w:asciiTheme="minorEastAsia" w:hAnsiTheme="minorEastAsia" w:cstheme="minorEastAsia"/>
                <w:sz w:val="18"/>
                <w:szCs w:val="18"/>
              </w:rPr>
              <w:t xml:space="preserve">单位注册地及区划             </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省(自治区、直辖市)</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地(区、市、州、盟)</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县(区、市、旗)</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乡(镇)</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街(村)、门牌号</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注册地位于：</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街道办事处</w:t>
            </w:r>
            <w:r>
              <w:rPr>
                <w:rFonts w:hint="eastAsia" w:asciiTheme="minorEastAsia" w:hAnsiTheme="minorEastAsia" w:cstheme="minorEastAsia"/>
                <w:sz w:val="18"/>
                <w:szCs w:val="18"/>
                <w:u w:val="single"/>
              </w:rPr>
              <w:t xml:space="preserve">                                 </w:t>
            </w:r>
            <w:r>
              <w:rPr>
                <w:rFonts w:hint="eastAsia" w:asciiTheme="minorEastAsia" w:hAnsiTheme="minorEastAsia" w:cstheme="minorEastAsia"/>
                <w:sz w:val="18"/>
                <w:szCs w:val="18"/>
              </w:rPr>
              <w:t>社区(居委会)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vMerge w:val="continue"/>
            <w:tcBorders>
              <w:tl2br w:val="nil"/>
              <w:tr2bl w:val="nil"/>
            </w:tcBorders>
            <w:vAlign w:val="center"/>
          </w:tcPr>
          <w:p>
            <w:pPr>
              <w:pStyle w:val="13"/>
              <w:jc w:val="center"/>
              <w:rPr>
                <w:rFonts w:asciiTheme="minorEastAsia" w:hAnsiTheme="minorEastAsia" w:cstheme="minorEastAsia"/>
                <w:color w:val="auto"/>
                <w:szCs w:val="18"/>
              </w:rPr>
            </w:pPr>
          </w:p>
        </w:tc>
        <w:tc>
          <w:tcPr>
            <w:tcW w:w="8905" w:type="dxa"/>
            <w:gridSpan w:val="7"/>
            <w:tcBorders>
              <w:tl2br w:val="nil"/>
              <w:tr2bl w:val="nil"/>
            </w:tcBorders>
            <w:vAlign w:val="center"/>
          </w:tcPr>
          <w:p>
            <w:pPr>
              <w:pStyle w:val="13"/>
              <w:ind w:firstLine="180" w:firstLineChars="100"/>
              <w:rPr>
                <w:rFonts w:asciiTheme="minorEastAsia" w:hAnsiTheme="minorEastAsia" w:cstheme="minorEastAsia"/>
                <w:b/>
                <w:bCs/>
                <w:color w:val="auto"/>
                <w:kern w:val="44"/>
                <w:szCs w:val="18"/>
              </w:rPr>
            </w:pPr>
            <w:r>
              <w:rPr>
                <w:rFonts w:hint="eastAsia" w:asciiTheme="minorEastAsia" w:hAnsiTheme="minorEastAsia" w:cstheme="minorEastAsia"/>
                <w:szCs w:val="18"/>
              </w:rPr>
              <w:t>区划代码    □□□□□□□□□□□□                     城乡代码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703" w:hRule="exact"/>
        </w:trPr>
        <w:tc>
          <w:tcPr>
            <w:tcW w:w="398" w:type="dxa"/>
            <w:vMerge w:val="restart"/>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107</w:t>
            </w:r>
          </w:p>
        </w:tc>
        <w:tc>
          <w:tcPr>
            <w:tcW w:w="8905" w:type="dxa"/>
            <w:gridSpan w:val="7"/>
            <w:tcBorders>
              <w:tl2br w:val="nil"/>
              <w:tr2bl w:val="nil"/>
            </w:tcBorders>
            <w:vAlign w:val="center"/>
          </w:tcPr>
          <w:p>
            <w:pPr>
              <w:snapToGrid w:val="0"/>
              <w:spacing w:line="220" w:lineRule="exact"/>
              <w:rPr>
                <w:rFonts w:asciiTheme="minorEastAsia" w:hAnsiTheme="minorEastAsia" w:cstheme="minorEastAsia"/>
                <w:sz w:val="18"/>
                <w:szCs w:val="18"/>
              </w:rPr>
            </w:pPr>
            <w:r>
              <w:rPr>
                <w:rFonts w:hint="eastAsia" w:asciiTheme="minorEastAsia" w:hAnsiTheme="minorEastAsia" w:cstheme="minorEastAsia"/>
                <w:sz w:val="18"/>
                <w:szCs w:val="18"/>
              </w:rPr>
              <w:t xml:space="preserve">行业类别(GB/T 4754-2011)                                                    </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 xml:space="preserve">主要业务活动(或主要产品)  </w:t>
            </w:r>
          </w:p>
          <w:p>
            <w:pPr>
              <w:pStyle w:val="13"/>
              <w:spacing w:line="240" w:lineRule="exact"/>
              <w:ind w:firstLine="180" w:firstLineChars="100"/>
              <w:rPr>
                <w:rFonts w:asciiTheme="minorEastAsia" w:hAnsiTheme="minorEastAsia" w:cstheme="minorEastAsia"/>
                <w:color w:val="auto"/>
                <w:szCs w:val="18"/>
              </w:rPr>
            </w:pPr>
            <w:r>
              <w:rPr>
                <w:rFonts w:hint="eastAsia" w:asciiTheme="minorEastAsia" w:hAnsiTheme="minorEastAsia" w:cstheme="minorEastAsia"/>
                <w:szCs w:val="18"/>
              </w:rPr>
              <w:t>1</w:t>
            </w:r>
            <w:r>
              <w:rPr>
                <w:rFonts w:hint="eastAsia" w:asciiTheme="minorEastAsia" w:hAnsiTheme="minorEastAsia" w:cstheme="minorEastAsia"/>
                <w:szCs w:val="18"/>
                <w:u w:val="single"/>
              </w:rPr>
              <w:t xml:space="preserve">                              </w:t>
            </w:r>
            <w:r>
              <w:rPr>
                <w:rFonts w:hint="eastAsia" w:asciiTheme="minorEastAsia" w:hAnsiTheme="minorEastAsia" w:cstheme="minorEastAsia"/>
                <w:szCs w:val="18"/>
              </w:rPr>
              <w:t xml:space="preserve">    2</w:t>
            </w:r>
            <w:r>
              <w:rPr>
                <w:rFonts w:hint="eastAsia" w:asciiTheme="minorEastAsia" w:hAnsiTheme="minorEastAsia" w:cstheme="minorEastAsia"/>
                <w:szCs w:val="18"/>
                <w:u w:val="single"/>
              </w:rPr>
              <w:t xml:space="preserve">                              </w:t>
            </w:r>
            <w:r>
              <w:rPr>
                <w:rFonts w:hint="eastAsia" w:asciiTheme="minorEastAsia" w:hAnsiTheme="minorEastAsia" w:cstheme="minorEastAsia"/>
                <w:szCs w:val="18"/>
              </w:rPr>
              <w:t xml:space="preserve">    3</w:t>
            </w:r>
            <w:r>
              <w:rPr>
                <w:rFonts w:hint="eastAsia" w:asciiTheme="minorEastAsia" w:hAnsiTheme="minorEastAsia" w:cstheme="minorEastAsia"/>
                <w:szCs w:val="1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atLeast"/>
        </w:trPr>
        <w:tc>
          <w:tcPr>
            <w:tcW w:w="398" w:type="dxa"/>
            <w:vMerge w:val="continue"/>
            <w:tcBorders>
              <w:tl2br w:val="nil"/>
              <w:tr2bl w:val="nil"/>
            </w:tcBorders>
            <w:vAlign w:val="center"/>
          </w:tcPr>
          <w:p>
            <w:pPr>
              <w:pStyle w:val="13"/>
              <w:jc w:val="center"/>
              <w:rPr>
                <w:rFonts w:asciiTheme="minorEastAsia" w:hAnsiTheme="minorEastAsia" w:cstheme="minorEastAsia"/>
                <w:color w:val="auto"/>
                <w:szCs w:val="18"/>
              </w:rPr>
            </w:pPr>
          </w:p>
        </w:tc>
        <w:tc>
          <w:tcPr>
            <w:tcW w:w="8905" w:type="dxa"/>
            <w:gridSpan w:val="7"/>
            <w:tcBorders>
              <w:tl2br w:val="nil"/>
              <w:tr2bl w:val="nil"/>
            </w:tcBorders>
            <w:vAlign w:val="center"/>
          </w:tcPr>
          <w:p>
            <w:pPr>
              <w:pStyle w:val="13"/>
              <w:spacing w:line="240" w:lineRule="exact"/>
              <w:ind w:firstLine="180" w:firstLineChars="100"/>
              <w:rPr>
                <w:rFonts w:asciiTheme="minorEastAsia" w:hAnsiTheme="minorEastAsia" w:cstheme="minorEastAsia"/>
                <w:color w:val="auto"/>
                <w:szCs w:val="18"/>
              </w:rPr>
            </w:pPr>
            <w:r>
              <w:rPr>
                <w:rFonts w:hint="eastAsia" w:asciiTheme="minorEastAsia" w:hAnsiTheme="minorEastAsia" w:cstheme="minorEastAsia"/>
                <w:szCs w:val="18"/>
              </w:rPr>
              <w:t>行业代码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1440" w:hRule="atLeast"/>
        </w:trPr>
        <w:tc>
          <w:tcPr>
            <w:tcW w:w="39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108</w:t>
            </w:r>
          </w:p>
        </w:tc>
        <w:tc>
          <w:tcPr>
            <w:tcW w:w="8905" w:type="dxa"/>
            <w:gridSpan w:val="7"/>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登记注册类型 </w:t>
            </w:r>
            <w:r>
              <w:rPr>
                <w:rFonts w:hint="eastAsia" w:asciiTheme="minorEastAsia" w:hAnsiTheme="minorEastAsia" w:cstheme="minorEastAsia"/>
                <w:szCs w:val="18"/>
              </w:rPr>
              <w:t>□□□</w:t>
            </w:r>
          </w:p>
          <w:p>
            <w:pPr>
              <w:snapToGrid w:val="0"/>
              <w:spacing w:line="220" w:lineRule="exact"/>
              <w:ind w:firstLine="181" w:firstLineChars="100"/>
              <w:rPr>
                <w:rFonts w:asciiTheme="minorEastAsia" w:hAnsiTheme="minorEastAsia" w:cstheme="minorEastAsia"/>
                <w:sz w:val="18"/>
                <w:szCs w:val="18"/>
              </w:rPr>
            </w:pPr>
            <w:r>
              <w:rPr>
                <w:rFonts w:hint="eastAsia" w:asciiTheme="minorEastAsia" w:hAnsiTheme="minorEastAsia" w:cstheme="minorEastAsia"/>
                <w:b/>
                <w:bCs/>
                <w:sz w:val="18"/>
                <w:szCs w:val="18"/>
              </w:rPr>
              <w:t>内资                                      港澳台商投资                 外商投资</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110 国有           159 其他有限责任公司   210 与港澳台商合资经营       310 中外合资经营</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120 集体           160 股份有限公司       220 与港澳台商合作经营       320 中外合作经营</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130 股份合作       171 私营独资           230 港澳台商独资             330 外资企业</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 xml:space="preserve">141 国有联营       172 私营合伙 </w:t>
            </w:r>
            <w:r>
              <w:rPr>
                <w:rFonts w:hint="eastAsia" w:asciiTheme="minorEastAsia" w:hAnsiTheme="minorEastAsia" w:cstheme="minorEastAsia"/>
                <w:snapToGrid w:val="0"/>
                <w:kern w:val="0"/>
                <w:sz w:val="18"/>
                <w:szCs w:val="18"/>
              </w:rPr>
              <w:t xml:space="preserve">          240 港澳台商投资股份有限公司 340 外商投资股份有限公司</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142 集体联营       173 私营有限责任公司   290 其他港澳台投资           390 其他外商投资</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143 国有与集体联营 174 私营股份有限公司</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149 其他联营       190 其他</w:t>
            </w:r>
          </w:p>
          <w:p>
            <w:pPr>
              <w:pStyle w:val="13"/>
              <w:spacing w:line="240" w:lineRule="exact"/>
              <w:ind w:firstLine="90" w:firstLineChars="50"/>
              <w:rPr>
                <w:rFonts w:asciiTheme="minorEastAsia" w:hAnsiTheme="minorEastAsia" w:cstheme="minorEastAsia"/>
                <w:color w:val="auto"/>
                <w:szCs w:val="18"/>
              </w:rPr>
            </w:pPr>
            <w:r>
              <w:rPr>
                <w:rFonts w:hint="eastAsia" w:asciiTheme="minorEastAsia" w:hAnsiTheme="minorEastAsia" w:cstheme="minorEastAsia"/>
                <w:szCs w:val="18"/>
              </w:rPr>
              <w:t xml:space="preserve"> 151 国有独资公司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109</w:t>
            </w:r>
          </w:p>
        </w:tc>
        <w:tc>
          <w:tcPr>
            <w:tcW w:w="4127" w:type="dxa"/>
            <w:gridSpan w:val="2"/>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跨国公司           </w:t>
            </w:r>
            <w:r>
              <w:rPr>
                <w:rFonts w:hint="eastAsia" w:asciiTheme="minorEastAsia" w:hAnsiTheme="minorEastAsia" w:cstheme="minorEastAsia"/>
                <w:szCs w:val="18"/>
              </w:rPr>
              <w:t xml:space="preserve">□ </w:t>
            </w:r>
            <w:r>
              <w:rPr>
                <w:rFonts w:hint="eastAsia" w:asciiTheme="minorEastAsia" w:hAnsiTheme="minorEastAsia" w:cstheme="minorEastAsia"/>
                <w:color w:val="auto"/>
                <w:szCs w:val="18"/>
              </w:rPr>
              <w:t>1.是  2.否</w:t>
            </w:r>
          </w:p>
        </w:tc>
        <w:tc>
          <w:tcPr>
            <w:tcW w:w="51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110</w:t>
            </w:r>
          </w:p>
        </w:tc>
        <w:tc>
          <w:tcPr>
            <w:tcW w:w="4260" w:type="dxa"/>
            <w:gridSpan w:val="4"/>
            <w:tcBorders>
              <w:tl2br w:val="nil"/>
              <w:tr2bl w:val="nil"/>
            </w:tcBorders>
            <w:vAlign w:val="center"/>
          </w:tcPr>
          <w:p>
            <w:pPr>
              <w:pStyle w:val="13"/>
              <w:spacing w:line="240" w:lineRule="exact"/>
              <w:ind w:left="140"/>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中央企业         </w:t>
            </w:r>
            <w:r>
              <w:rPr>
                <w:rFonts w:hint="eastAsia" w:asciiTheme="minorEastAsia" w:hAnsiTheme="minorEastAsia" w:cstheme="minorEastAsia"/>
                <w:szCs w:val="18"/>
              </w:rPr>
              <w:t xml:space="preserve">□ </w:t>
            </w:r>
            <w:r>
              <w:rPr>
                <w:rFonts w:hint="eastAsia" w:asciiTheme="minorEastAsia" w:hAnsiTheme="minorEastAsia" w:cstheme="minorEastAsia"/>
                <w:color w:val="auto"/>
                <w:szCs w:val="18"/>
              </w:rPr>
              <w:t>1.是  2.否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111</w:t>
            </w:r>
          </w:p>
        </w:tc>
        <w:tc>
          <w:tcPr>
            <w:tcW w:w="8905" w:type="dxa"/>
            <w:gridSpan w:val="7"/>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总公司             </w:t>
            </w:r>
            <w:r>
              <w:rPr>
                <w:rFonts w:hint="eastAsia" w:asciiTheme="minorEastAsia" w:hAnsiTheme="minorEastAsia" w:cstheme="minorEastAsia"/>
                <w:szCs w:val="18"/>
              </w:rPr>
              <w:t xml:space="preserve">□ </w:t>
            </w:r>
            <w:r>
              <w:rPr>
                <w:rFonts w:hint="eastAsia" w:asciiTheme="minorEastAsia" w:hAnsiTheme="minorEastAsia" w:cstheme="minorEastAsia"/>
                <w:color w:val="auto"/>
                <w:szCs w:val="18"/>
              </w:rPr>
              <w:t>1.是  2.否（如选择否，公司总部所在地为_________）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112</w:t>
            </w:r>
          </w:p>
        </w:tc>
        <w:tc>
          <w:tcPr>
            <w:tcW w:w="4127" w:type="dxa"/>
            <w:gridSpan w:val="2"/>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技术先进型服务企业 </w:t>
            </w:r>
            <w:r>
              <w:rPr>
                <w:rFonts w:hint="eastAsia" w:asciiTheme="minorEastAsia" w:hAnsiTheme="minorEastAsia" w:cstheme="minorEastAsia"/>
                <w:szCs w:val="18"/>
              </w:rPr>
              <w:t xml:space="preserve">□ </w:t>
            </w:r>
            <w:r>
              <w:rPr>
                <w:rFonts w:hint="eastAsia" w:asciiTheme="minorEastAsia" w:hAnsiTheme="minorEastAsia" w:cstheme="minorEastAsia"/>
                <w:color w:val="auto"/>
                <w:szCs w:val="18"/>
              </w:rPr>
              <w:t>1.是  2.否</w:t>
            </w:r>
          </w:p>
        </w:tc>
        <w:tc>
          <w:tcPr>
            <w:tcW w:w="51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113</w:t>
            </w:r>
          </w:p>
        </w:tc>
        <w:tc>
          <w:tcPr>
            <w:tcW w:w="4260" w:type="dxa"/>
            <w:gridSpan w:val="4"/>
            <w:tcBorders>
              <w:tl2br w:val="nil"/>
              <w:tr2bl w:val="nil"/>
            </w:tcBorders>
            <w:vAlign w:val="center"/>
          </w:tcPr>
          <w:p>
            <w:pPr>
              <w:pStyle w:val="13"/>
              <w:spacing w:line="240" w:lineRule="exact"/>
              <w:ind w:left="140"/>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共享服务中心模式 </w:t>
            </w:r>
            <w:r>
              <w:rPr>
                <w:rFonts w:hint="eastAsia" w:asciiTheme="minorEastAsia" w:hAnsiTheme="minorEastAsia" w:cstheme="minorEastAsia"/>
                <w:szCs w:val="18"/>
              </w:rPr>
              <w:t xml:space="preserve">□ </w:t>
            </w:r>
            <w:r>
              <w:rPr>
                <w:rFonts w:hint="eastAsia" w:asciiTheme="minorEastAsia" w:hAnsiTheme="minorEastAsia" w:cstheme="minorEastAsia"/>
                <w:color w:val="auto"/>
                <w:szCs w:val="18"/>
              </w:rPr>
              <w:t>1.是  2.否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114</w:t>
            </w:r>
          </w:p>
        </w:tc>
        <w:tc>
          <w:tcPr>
            <w:tcW w:w="8905" w:type="dxa"/>
            <w:gridSpan w:val="7"/>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位于专业园区       </w:t>
            </w:r>
            <w:r>
              <w:rPr>
                <w:rFonts w:hint="eastAsia" w:asciiTheme="minorEastAsia" w:hAnsiTheme="minorEastAsia" w:cstheme="minorEastAsia"/>
                <w:szCs w:val="18"/>
              </w:rPr>
              <w:t xml:space="preserve">□ </w:t>
            </w:r>
            <w:r>
              <w:rPr>
                <w:rFonts w:hint="eastAsia" w:asciiTheme="minorEastAsia" w:hAnsiTheme="minorEastAsia" w:cstheme="minorEastAsia"/>
                <w:color w:val="auto"/>
                <w:szCs w:val="18"/>
              </w:rPr>
              <w:t>1.是（高新区、经开区、自贸试验区、软件园、服务外包园、其他）2.否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115</w:t>
            </w:r>
          </w:p>
        </w:tc>
        <w:tc>
          <w:tcPr>
            <w:tcW w:w="8905" w:type="dxa"/>
            <w:gridSpan w:val="7"/>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交付中心分布：中国境内_________________      境外（国家和地区）________________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116</w:t>
            </w:r>
          </w:p>
        </w:tc>
        <w:tc>
          <w:tcPr>
            <w:tcW w:w="8905" w:type="dxa"/>
            <w:gridSpan w:val="7"/>
            <w:tcBorders>
              <w:tl2br w:val="nil"/>
              <w:tr2bl w:val="nil"/>
            </w:tcBorders>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分公司的分布：中国境内_________________      境外（国家和地区）________________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117</w:t>
            </w:r>
          </w:p>
        </w:tc>
        <w:tc>
          <w:tcPr>
            <w:tcW w:w="8905" w:type="dxa"/>
            <w:gridSpan w:val="7"/>
            <w:tcBorders>
              <w:tl2br w:val="nil"/>
              <w:tr2bl w:val="nil"/>
            </w:tcBorders>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注册资本（万元）______________   折万美元______________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tcBorders>
              <w:tl2br w:val="nil"/>
              <w:tr2bl w:val="nil"/>
            </w:tcBorders>
            <w:vAlign w:val="center"/>
          </w:tcPr>
          <w:p>
            <w:pPr>
              <w:pStyle w:val="13"/>
              <w:spacing w:line="240" w:lineRule="exact"/>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118</w:t>
            </w:r>
          </w:p>
        </w:tc>
        <w:tc>
          <w:tcPr>
            <w:tcW w:w="8905" w:type="dxa"/>
            <w:gridSpan w:val="7"/>
            <w:tcBorders>
              <w:tl2br w:val="nil"/>
              <w:tr2bl w:val="nil"/>
            </w:tcBorders>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 xml:space="preserve">资产总计（万元）______________   折万美元______________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vMerge w:val="restart"/>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119</w:t>
            </w:r>
          </w:p>
        </w:tc>
        <w:tc>
          <w:tcPr>
            <w:tcW w:w="2900" w:type="dxa"/>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投资者名称</w:t>
            </w:r>
          </w:p>
        </w:tc>
        <w:tc>
          <w:tcPr>
            <w:tcW w:w="1227" w:type="dxa"/>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注册地</w:t>
            </w:r>
          </w:p>
        </w:tc>
        <w:tc>
          <w:tcPr>
            <w:tcW w:w="1146" w:type="dxa"/>
            <w:gridSpan w:val="2"/>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国别（地区）</w:t>
            </w:r>
          </w:p>
        </w:tc>
        <w:tc>
          <w:tcPr>
            <w:tcW w:w="1209" w:type="dxa"/>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出资额（万元）</w:t>
            </w:r>
          </w:p>
        </w:tc>
        <w:tc>
          <w:tcPr>
            <w:tcW w:w="1145" w:type="dxa"/>
            <w:tcBorders>
              <w:tl2br w:val="nil"/>
              <w:tr2bl w:val="nil"/>
            </w:tcBorders>
            <w:vAlign w:val="center"/>
          </w:tcPr>
          <w:p>
            <w:pPr>
              <w:pStyle w:val="13"/>
              <w:rPr>
                <w:rFonts w:asciiTheme="minorEastAsia" w:hAnsiTheme="minorEastAsia" w:cstheme="minorEastAsia"/>
                <w:color w:val="auto"/>
                <w:szCs w:val="18"/>
              </w:rPr>
            </w:pPr>
            <w:r>
              <w:rPr>
                <w:rFonts w:hint="eastAsia" w:asciiTheme="minorEastAsia" w:hAnsiTheme="minorEastAsia" w:cstheme="minorEastAsia"/>
                <w:color w:val="auto"/>
                <w:szCs w:val="18"/>
              </w:rPr>
              <w:t>折万美元</w:t>
            </w:r>
          </w:p>
        </w:tc>
        <w:tc>
          <w:tcPr>
            <w:tcW w:w="1278" w:type="dxa"/>
            <w:tcBorders>
              <w:tl2br w:val="nil"/>
              <w:tr2bl w:val="nil"/>
            </w:tcBorders>
            <w:vAlign w:val="center"/>
          </w:tcPr>
          <w:p>
            <w:pPr>
              <w:pStyle w:val="13"/>
              <w:rPr>
                <w:rFonts w:asciiTheme="minorEastAsia" w:hAnsiTheme="minorEastAsia" w:cstheme="minorEastAsia"/>
                <w:color w:val="auto"/>
                <w:szCs w:val="18"/>
              </w:rPr>
            </w:pPr>
            <w:r>
              <w:rPr>
                <w:rFonts w:hint="eastAsia" w:asciiTheme="minorEastAsia" w:hAnsiTheme="minorEastAsia" w:cstheme="minorEastAsia"/>
                <w:color w:val="auto"/>
                <w:szCs w:val="18"/>
              </w:rPr>
              <w:t>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vMerge w:val="continue"/>
            <w:tcBorders>
              <w:tl2br w:val="nil"/>
              <w:tr2bl w:val="nil"/>
            </w:tcBorders>
            <w:vAlign w:val="center"/>
          </w:tcPr>
          <w:p>
            <w:pPr>
              <w:pStyle w:val="13"/>
              <w:jc w:val="center"/>
              <w:rPr>
                <w:rFonts w:asciiTheme="minorEastAsia" w:hAnsiTheme="minorEastAsia" w:cstheme="minorEastAsia"/>
                <w:color w:val="auto"/>
                <w:szCs w:val="18"/>
              </w:rPr>
            </w:pPr>
          </w:p>
        </w:tc>
        <w:tc>
          <w:tcPr>
            <w:tcW w:w="2900" w:type="dxa"/>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中方投资者</w:t>
            </w:r>
            <w:r>
              <w:rPr>
                <w:rFonts w:hint="eastAsia" w:asciiTheme="minorEastAsia" w:hAnsiTheme="minorEastAsia" w:cstheme="minorEastAsia"/>
                <w:szCs w:val="18"/>
                <w:u w:val="single"/>
              </w:rPr>
              <w:t xml:space="preserve">                   </w:t>
            </w:r>
          </w:p>
        </w:tc>
        <w:tc>
          <w:tcPr>
            <w:tcW w:w="1227" w:type="dxa"/>
            <w:tcBorders>
              <w:tl2br w:val="nil"/>
              <w:tr2bl w:val="nil"/>
            </w:tcBorders>
            <w:vAlign w:val="center"/>
          </w:tcPr>
          <w:p>
            <w:pPr>
              <w:pStyle w:val="13"/>
              <w:spacing w:line="240" w:lineRule="exact"/>
              <w:rPr>
                <w:rFonts w:asciiTheme="minorEastAsia" w:hAnsiTheme="minorEastAsia" w:cstheme="minorEastAsia"/>
                <w:color w:val="auto"/>
                <w:szCs w:val="18"/>
              </w:rPr>
            </w:pPr>
          </w:p>
        </w:tc>
        <w:tc>
          <w:tcPr>
            <w:tcW w:w="1146" w:type="dxa"/>
            <w:gridSpan w:val="2"/>
            <w:tcBorders>
              <w:tl2br w:val="nil"/>
              <w:tr2bl w:val="nil"/>
            </w:tcBorders>
            <w:vAlign w:val="center"/>
          </w:tcPr>
          <w:p>
            <w:pPr>
              <w:pStyle w:val="13"/>
              <w:spacing w:line="240" w:lineRule="exact"/>
              <w:rPr>
                <w:rFonts w:asciiTheme="minorEastAsia" w:hAnsiTheme="minorEastAsia" w:cstheme="minorEastAsia"/>
                <w:color w:val="auto"/>
                <w:szCs w:val="18"/>
              </w:rPr>
            </w:pPr>
          </w:p>
        </w:tc>
        <w:tc>
          <w:tcPr>
            <w:tcW w:w="1209" w:type="dxa"/>
            <w:tcBorders>
              <w:tl2br w:val="nil"/>
              <w:tr2bl w:val="nil"/>
            </w:tcBorders>
            <w:vAlign w:val="center"/>
          </w:tcPr>
          <w:p>
            <w:pPr>
              <w:pStyle w:val="13"/>
              <w:spacing w:line="240" w:lineRule="exact"/>
              <w:rPr>
                <w:rFonts w:asciiTheme="minorEastAsia" w:hAnsiTheme="minorEastAsia" w:cstheme="minorEastAsia"/>
                <w:color w:val="auto"/>
                <w:szCs w:val="18"/>
              </w:rPr>
            </w:pPr>
          </w:p>
        </w:tc>
        <w:tc>
          <w:tcPr>
            <w:tcW w:w="1145" w:type="dxa"/>
            <w:tcBorders>
              <w:tl2br w:val="nil"/>
              <w:tr2bl w:val="nil"/>
            </w:tcBorders>
            <w:vAlign w:val="center"/>
          </w:tcPr>
          <w:p>
            <w:pPr>
              <w:pStyle w:val="13"/>
              <w:rPr>
                <w:rFonts w:asciiTheme="minorEastAsia" w:hAnsiTheme="minorEastAsia" w:cstheme="minorEastAsia"/>
                <w:color w:val="auto"/>
                <w:szCs w:val="18"/>
              </w:rPr>
            </w:pPr>
          </w:p>
        </w:tc>
        <w:tc>
          <w:tcPr>
            <w:tcW w:w="1278" w:type="dxa"/>
            <w:tcBorders>
              <w:tl2br w:val="nil"/>
              <w:tr2bl w:val="nil"/>
            </w:tcBorders>
            <w:vAlign w:val="center"/>
          </w:tcPr>
          <w:p>
            <w:pPr>
              <w:pStyle w:val="13"/>
              <w:rPr>
                <w:rFonts w:asciiTheme="minorEastAsia" w:hAnsiTheme="minorEastAsia" w:cstheme="minorEastAsia"/>
                <w:color w:val="auto"/>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49" w:hRule="exact"/>
        </w:trPr>
        <w:tc>
          <w:tcPr>
            <w:tcW w:w="398" w:type="dxa"/>
            <w:vMerge w:val="continue"/>
            <w:tcBorders>
              <w:tl2br w:val="nil"/>
              <w:tr2bl w:val="nil"/>
            </w:tcBorders>
            <w:vAlign w:val="center"/>
          </w:tcPr>
          <w:p>
            <w:pPr>
              <w:pStyle w:val="13"/>
              <w:jc w:val="center"/>
              <w:rPr>
                <w:rFonts w:asciiTheme="minorEastAsia" w:hAnsiTheme="minorEastAsia" w:cstheme="minorEastAsia"/>
                <w:color w:val="auto"/>
                <w:szCs w:val="18"/>
              </w:rPr>
            </w:pPr>
          </w:p>
        </w:tc>
        <w:tc>
          <w:tcPr>
            <w:tcW w:w="2900" w:type="dxa"/>
            <w:tcBorders>
              <w:tl2br w:val="nil"/>
              <w:tr2bl w:val="nil"/>
            </w:tcBorders>
            <w:vAlign w:val="center"/>
          </w:tcPr>
          <w:p>
            <w:pPr>
              <w:pStyle w:val="13"/>
              <w:spacing w:line="240" w:lineRule="exact"/>
              <w:rPr>
                <w:rFonts w:asciiTheme="minorEastAsia" w:hAnsiTheme="minorEastAsia" w:cstheme="minorEastAsia"/>
                <w:color w:val="auto"/>
                <w:szCs w:val="18"/>
              </w:rPr>
            </w:pPr>
            <w:r>
              <w:rPr>
                <w:rFonts w:hint="eastAsia" w:asciiTheme="minorEastAsia" w:hAnsiTheme="minorEastAsia" w:cstheme="minorEastAsia"/>
                <w:color w:val="auto"/>
                <w:szCs w:val="18"/>
              </w:rPr>
              <w:t>外方投资者</w:t>
            </w:r>
            <w:r>
              <w:rPr>
                <w:rFonts w:hint="eastAsia" w:asciiTheme="minorEastAsia" w:hAnsiTheme="minorEastAsia" w:cstheme="minorEastAsia"/>
                <w:szCs w:val="18"/>
                <w:u w:val="single"/>
              </w:rPr>
              <w:t xml:space="preserve">                   </w:t>
            </w:r>
          </w:p>
        </w:tc>
        <w:tc>
          <w:tcPr>
            <w:tcW w:w="1227" w:type="dxa"/>
            <w:tcBorders>
              <w:tl2br w:val="nil"/>
              <w:tr2bl w:val="nil"/>
            </w:tcBorders>
            <w:vAlign w:val="center"/>
          </w:tcPr>
          <w:p>
            <w:pPr>
              <w:pStyle w:val="13"/>
              <w:spacing w:line="240" w:lineRule="exact"/>
              <w:rPr>
                <w:rFonts w:asciiTheme="minorEastAsia" w:hAnsiTheme="minorEastAsia" w:cstheme="minorEastAsia"/>
                <w:color w:val="auto"/>
                <w:szCs w:val="18"/>
              </w:rPr>
            </w:pPr>
          </w:p>
        </w:tc>
        <w:tc>
          <w:tcPr>
            <w:tcW w:w="1146" w:type="dxa"/>
            <w:gridSpan w:val="2"/>
            <w:tcBorders>
              <w:tl2br w:val="nil"/>
              <w:tr2bl w:val="nil"/>
            </w:tcBorders>
            <w:vAlign w:val="center"/>
          </w:tcPr>
          <w:p>
            <w:pPr>
              <w:pStyle w:val="13"/>
              <w:spacing w:line="240" w:lineRule="exact"/>
              <w:rPr>
                <w:rFonts w:asciiTheme="minorEastAsia" w:hAnsiTheme="minorEastAsia" w:cstheme="minorEastAsia"/>
                <w:color w:val="auto"/>
                <w:szCs w:val="18"/>
              </w:rPr>
            </w:pPr>
          </w:p>
        </w:tc>
        <w:tc>
          <w:tcPr>
            <w:tcW w:w="1209" w:type="dxa"/>
            <w:tcBorders>
              <w:tl2br w:val="nil"/>
              <w:tr2bl w:val="nil"/>
            </w:tcBorders>
            <w:vAlign w:val="center"/>
          </w:tcPr>
          <w:p>
            <w:pPr>
              <w:pStyle w:val="13"/>
              <w:spacing w:line="240" w:lineRule="exact"/>
              <w:rPr>
                <w:rFonts w:asciiTheme="minorEastAsia" w:hAnsiTheme="minorEastAsia" w:cstheme="minorEastAsia"/>
                <w:color w:val="auto"/>
                <w:szCs w:val="18"/>
              </w:rPr>
            </w:pPr>
          </w:p>
        </w:tc>
        <w:tc>
          <w:tcPr>
            <w:tcW w:w="1145" w:type="dxa"/>
            <w:tcBorders>
              <w:tl2br w:val="nil"/>
              <w:tr2bl w:val="nil"/>
            </w:tcBorders>
            <w:vAlign w:val="center"/>
          </w:tcPr>
          <w:p>
            <w:pPr>
              <w:pStyle w:val="13"/>
              <w:rPr>
                <w:rFonts w:asciiTheme="minorEastAsia" w:hAnsiTheme="minorEastAsia" w:cstheme="minorEastAsia"/>
                <w:color w:val="auto"/>
                <w:szCs w:val="18"/>
              </w:rPr>
            </w:pPr>
          </w:p>
        </w:tc>
        <w:tc>
          <w:tcPr>
            <w:tcW w:w="1278" w:type="dxa"/>
            <w:tcBorders>
              <w:tl2br w:val="nil"/>
              <w:tr2bl w:val="nil"/>
            </w:tcBorders>
            <w:vAlign w:val="center"/>
          </w:tcPr>
          <w:p>
            <w:pPr>
              <w:pStyle w:val="13"/>
              <w:rPr>
                <w:rFonts w:asciiTheme="minorEastAsia" w:hAnsiTheme="minorEastAsia" w:cstheme="minorEastAsia"/>
                <w:color w:val="auto"/>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98" w:type="dxa"/>
            <w:tcBorders>
              <w:tl2br w:val="nil"/>
              <w:tr2bl w:val="nil"/>
            </w:tcBorders>
            <w:vAlign w:val="center"/>
          </w:tcPr>
          <w:p>
            <w:pPr>
              <w:pStyle w:val="13"/>
              <w:jc w:val="center"/>
              <w:rPr>
                <w:rFonts w:asciiTheme="minorEastAsia" w:hAnsiTheme="minorEastAsia" w:cstheme="minorEastAsia"/>
                <w:color w:val="auto"/>
                <w:szCs w:val="18"/>
              </w:rPr>
            </w:pPr>
            <w:r>
              <w:rPr>
                <w:rFonts w:hint="eastAsia" w:asciiTheme="minorEastAsia" w:hAnsiTheme="minorEastAsia" w:cstheme="minorEastAsia"/>
                <w:color w:val="auto"/>
                <w:szCs w:val="18"/>
              </w:rPr>
              <w:t>120</w:t>
            </w:r>
          </w:p>
        </w:tc>
        <w:tc>
          <w:tcPr>
            <w:tcW w:w="4127" w:type="dxa"/>
            <w:gridSpan w:val="2"/>
            <w:tcBorders>
              <w:tl2br w:val="nil"/>
              <w:tr2bl w:val="nil"/>
            </w:tcBorders>
            <w:vAlign w:val="center"/>
          </w:tcPr>
          <w:p>
            <w:pPr>
              <w:snapToGrid w:val="0"/>
              <w:spacing w:line="220" w:lineRule="exact"/>
              <w:rPr>
                <w:rFonts w:asciiTheme="minorEastAsia" w:hAnsiTheme="minorEastAsia" w:cstheme="minorEastAsia"/>
                <w:sz w:val="18"/>
                <w:szCs w:val="18"/>
              </w:rPr>
            </w:pPr>
            <w:r>
              <w:rPr>
                <w:rFonts w:hint="eastAsia" w:asciiTheme="minorEastAsia" w:hAnsiTheme="minorEastAsia" w:cstheme="minorEastAsia"/>
                <w:sz w:val="18"/>
                <w:szCs w:val="18"/>
              </w:rPr>
              <w:t>联系方式</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长途区号 □□□□□</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固定电话 □□□□□□□□-□□□□□□</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移动电话 □□□□□□□□□□□</w:t>
            </w:r>
          </w:p>
          <w:p>
            <w:pPr>
              <w:snapToGrid w:val="0"/>
              <w:spacing w:line="220" w:lineRule="exact"/>
              <w:ind w:firstLine="180" w:firstLineChars="100"/>
              <w:rPr>
                <w:rFonts w:asciiTheme="minorEastAsia" w:hAnsiTheme="minorEastAsia" w:cstheme="minorEastAsia"/>
                <w:sz w:val="18"/>
                <w:szCs w:val="18"/>
              </w:rPr>
            </w:pPr>
            <w:r>
              <w:rPr>
                <w:rFonts w:hint="eastAsia" w:asciiTheme="minorEastAsia" w:hAnsiTheme="minorEastAsia" w:cstheme="minorEastAsia"/>
                <w:sz w:val="18"/>
                <w:szCs w:val="18"/>
              </w:rPr>
              <w:t>传真号码 □□□□□□□□-□□□□□□</w:t>
            </w:r>
          </w:p>
          <w:p>
            <w:pPr>
              <w:pStyle w:val="13"/>
              <w:spacing w:line="240" w:lineRule="exact"/>
              <w:ind w:firstLine="180" w:firstLineChars="100"/>
              <w:rPr>
                <w:rFonts w:asciiTheme="minorEastAsia" w:hAnsiTheme="minorEastAsia" w:cstheme="minorEastAsia"/>
                <w:color w:val="auto"/>
                <w:szCs w:val="18"/>
              </w:rPr>
            </w:pPr>
            <w:r>
              <w:rPr>
                <w:rFonts w:hint="eastAsia" w:asciiTheme="minorEastAsia" w:hAnsiTheme="minorEastAsia" w:cstheme="minorEastAsia"/>
                <w:szCs w:val="18"/>
              </w:rPr>
              <w:t>邮政编码 □□□□□□</w:t>
            </w:r>
          </w:p>
        </w:tc>
        <w:tc>
          <w:tcPr>
            <w:tcW w:w="4778" w:type="dxa"/>
            <w:gridSpan w:val="5"/>
            <w:tcBorders>
              <w:tl2br w:val="nil"/>
              <w:tr2bl w:val="nil"/>
            </w:tcBorders>
            <w:vAlign w:val="center"/>
          </w:tcPr>
          <w:p>
            <w:pPr>
              <w:pStyle w:val="13"/>
              <w:rPr>
                <w:rFonts w:asciiTheme="minorEastAsia" w:hAnsiTheme="minorEastAsia" w:cstheme="minorEastAsia"/>
                <w:color w:val="auto"/>
                <w:szCs w:val="18"/>
              </w:rPr>
            </w:pPr>
            <w:r>
              <w:rPr>
                <w:rFonts w:hint="eastAsia" w:asciiTheme="minorEastAsia" w:hAnsiTheme="minorEastAsia" w:cstheme="minorEastAsia"/>
                <w:color w:val="auto"/>
                <w:szCs w:val="18"/>
              </w:rPr>
              <w:t>电子邮箱________________________________</w:t>
            </w:r>
          </w:p>
          <w:p>
            <w:pPr>
              <w:pStyle w:val="13"/>
              <w:rPr>
                <w:rFonts w:asciiTheme="minorEastAsia" w:hAnsiTheme="minorEastAsia" w:cstheme="minorEastAsia"/>
                <w:color w:val="auto"/>
                <w:szCs w:val="18"/>
              </w:rPr>
            </w:pPr>
          </w:p>
          <w:p>
            <w:pPr>
              <w:pStyle w:val="13"/>
              <w:rPr>
                <w:rFonts w:asciiTheme="minorEastAsia" w:hAnsiTheme="minorEastAsia" w:cstheme="minorEastAsia"/>
                <w:color w:val="auto"/>
                <w:szCs w:val="18"/>
              </w:rPr>
            </w:pPr>
            <w:r>
              <w:rPr>
                <w:rFonts w:hint="eastAsia" w:asciiTheme="minorEastAsia" w:hAnsiTheme="minorEastAsia" w:cstheme="minorEastAsia"/>
                <w:color w:val="auto"/>
                <w:szCs w:val="18"/>
              </w:rPr>
              <w:t>网    址________________________________</w:t>
            </w:r>
          </w:p>
          <w:p>
            <w:pPr>
              <w:pStyle w:val="13"/>
              <w:rPr>
                <w:rFonts w:asciiTheme="minorEastAsia" w:hAnsiTheme="minorEastAsia" w:cstheme="minorEastAsia"/>
                <w:color w:val="auto"/>
                <w:szCs w:val="18"/>
              </w:rPr>
            </w:pPr>
          </w:p>
        </w:tc>
      </w:tr>
    </w:tbl>
    <w:p>
      <w:pPr>
        <w:pStyle w:val="13"/>
        <w:jc w:val="center"/>
        <w:rPr>
          <w:color w:val="auto"/>
        </w:rPr>
      </w:pPr>
      <w:r>
        <w:rPr>
          <w:rFonts w:hint="eastAsia" w:eastAsia="宋体" w:cs="宋体"/>
          <w:color w:val="auto"/>
          <w:szCs w:val="18"/>
        </w:rPr>
        <w:t xml:space="preserve">单位负责人：      统计负责人：      填表人：       联系电话：        报出日期：20   年  月  日 </w:t>
      </w:r>
    </w:p>
    <w:p>
      <w:pPr>
        <w:pStyle w:val="13"/>
        <w:keepNext/>
        <w:rPr>
          <w:bCs/>
          <w:color w:val="auto"/>
        </w:rPr>
      </w:pPr>
      <w:r>
        <w:rPr>
          <w:rFonts w:hint="eastAsia"/>
          <w:bCs/>
          <w:color w:val="auto"/>
        </w:rPr>
        <w:t>说明：</w:t>
      </w:r>
    </w:p>
    <w:p>
      <w:pPr>
        <w:pStyle w:val="13"/>
        <w:numPr>
          <w:ilvl w:val="0"/>
          <w:numId w:val="2"/>
        </w:numPr>
        <w:ind w:left="220" w:hanging="219" w:hangingChars="122"/>
        <w:rPr>
          <w:color w:val="auto"/>
        </w:rPr>
      </w:pPr>
      <w:r>
        <w:rPr>
          <w:rFonts w:hint="eastAsia"/>
          <w:color w:val="auto"/>
        </w:rPr>
        <w:t>为减轻企业填报负担，本表相关单位基本信息由统计基本单位名录库加载，如有变动请进行修改。</w:t>
      </w:r>
    </w:p>
    <w:p>
      <w:pPr>
        <w:pStyle w:val="13"/>
        <w:numPr>
          <w:ilvl w:val="0"/>
          <w:numId w:val="2"/>
        </w:numPr>
        <w:ind w:left="220" w:hanging="219" w:hangingChars="122"/>
        <w:rPr>
          <w:bCs/>
        </w:rPr>
      </w:pPr>
      <w:r>
        <w:rPr>
          <w:rFonts w:hint="eastAsia"/>
          <w:bCs/>
          <w:color w:val="auto"/>
        </w:rPr>
        <w:t>本表报送方式为网上直报，有关指标统计口径请见主要指标解释。</w:t>
      </w:r>
    </w:p>
    <w:p>
      <w:pPr>
        <w:pStyle w:val="5"/>
        <w:spacing w:before="0" w:after="0" w:line="377" w:lineRule="auto"/>
        <w:jc w:val="center"/>
        <w:rPr>
          <w:b w:val="0"/>
          <w:bCs w:val="0"/>
          <w:sz w:val="18"/>
          <w:szCs w:val="16"/>
        </w:rPr>
      </w:pPr>
      <w:r>
        <w:rPr>
          <w:rFonts w:ascii="宋体" w:hAnsi="宋体"/>
          <w:b w:val="0"/>
          <w:bCs w:val="0"/>
          <w:sz w:val="18"/>
          <w:szCs w:val="16"/>
        </w:rPr>
        <w:br w:type="page"/>
      </w:r>
      <w:bookmarkStart w:id="82" w:name="_Toc419891741"/>
      <w:bookmarkStart w:id="83" w:name="_Toc532929093"/>
      <w:bookmarkStart w:id="84" w:name="_Toc419894588"/>
      <w:bookmarkStart w:id="85" w:name="_Toc419894589"/>
      <w:bookmarkStart w:id="86" w:name="_Toc419891742"/>
      <w:r>
        <w:rPr>
          <w:rFonts w:hint="eastAsia"/>
          <w:b w:val="0"/>
          <w:bCs w:val="0"/>
          <w:sz w:val="32"/>
          <w:szCs w:val="32"/>
        </w:rPr>
        <w:t>服务外包合同协议情况</w:t>
      </w:r>
      <w:r>
        <w:rPr>
          <w:rFonts w:hint="eastAsia" w:ascii="宋体" w:hAnsi="宋体" w:eastAsia="宋体" w:cs="宋体"/>
          <w:b w:val="0"/>
          <w:bCs w:val="0"/>
          <w:sz w:val="32"/>
          <w:szCs w:val="32"/>
        </w:rPr>
        <w:t>登记表</w:t>
      </w:r>
      <w:bookmarkEnd w:id="82"/>
      <w:bookmarkEnd w:id="83"/>
      <w:bookmarkEnd w:id="84"/>
    </w:p>
    <w:tbl>
      <w:tblPr>
        <w:tblStyle w:val="9"/>
        <w:tblW w:w="8907" w:type="dxa"/>
        <w:jc w:val="center"/>
        <w:tblLayout w:type="autofit"/>
        <w:tblCellMar>
          <w:top w:w="0" w:type="dxa"/>
          <w:left w:w="108" w:type="dxa"/>
          <w:bottom w:w="0" w:type="dxa"/>
          <w:right w:w="108" w:type="dxa"/>
        </w:tblCellMar>
      </w:tblPr>
      <w:tblGrid>
        <w:gridCol w:w="3381"/>
        <w:gridCol w:w="1625"/>
        <w:gridCol w:w="1051"/>
        <w:gridCol w:w="912"/>
        <w:gridCol w:w="1938"/>
      </w:tblGrid>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938" w:type="dxa"/>
            <w:vAlign w:val="center"/>
          </w:tcPr>
          <w:p>
            <w:pPr>
              <w:spacing w:line="240" w:lineRule="exact"/>
              <w:rPr>
                <w:rFonts w:ascii="宋体" w:hAnsi="宋体"/>
                <w:sz w:val="16"/>
                <w:szCs w:val="16"/>
              </w:rPr>
            </w:pPr>
            <w:r>
              <w:rPr>
                <w:rFonts w:hint="eastAsia"/>
                <w:sz w:val="18"/>
                <w:szCs w:val="20"/>
              </w:rPr>
              <w:t>服务外包统企业２表</w:t>
            </w:r>
            <w:r>
              <w:rPr>
                <w:rFonts w:hint="eastAsia" w:ascii="宋体" w:hAnsi="宋体"/>
                <w:sz w:val="15"/>
                <w:szCs w:val="15"/>
              </w:rPr>
              <w:t xml:space="preserve"> </w:t>
            </w:r>
          </w:p>
        </w:tc>
      </w:tr>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938" w:type="dxa"/>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统一社会信用代码□□□□□□□□□□□□□□□□□□</w:t>
            </w:r>
          </w:p>
        </w:tc>
        <w:tc>
          <w:tcPr>
            <w:tcW w:w="912" w:type="dxa"/>
            <w:tcMar>
              <w:left w:w="0" w:type="dxa"/>
              <w:right w:w="0" w:type="dxa"/>
            </w:tcMar>
            <w:vAlign w:val="center"/>
          </w:tcPr>
          <w:p>
            <w:pPr>
              <w:snapToGrid w:val="0"/>
              <w:spacing w:line="240" w:lineRule="exact"/>
            </w:pPr>
            <w:r>
              <w:rPr>
                <w:rFonts w:hint="eastAsia" w:ascii="宋体" w:hAnsi="宋体"/>
                <w:sz w:val="18"/>
                <w:szCs w:val="18"/>
              </w:rPr>
              <w:t>批准机关：</w:t>
            </w:r>
          </w:p>
        </w:tc>
        <w:tc>
          <w:tcPr>
            <w:tcW w:w="1938" w:type="dxa"/>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尚未领取统一社会信用代码的填写原组织机构代码□□□□□□□□－□</w:t>
            </w:r>
          </w:p>
        </w:tc>
        <w:tc>
          <w:tcPr>
            <w:tcW w:w="912" w:type="dxa"/>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938" w:type="dxa"/>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vAlign w:val="center"/>
          </w:tcPr>
          <w:p>
            <w:pPr>
              <w:snapToGrid w:val="0"/>
              <w:spacing w:line="240" w:lineRule="exact"/>
              <w:rPr>
                <w:rFonts w:ascii="宋体" w:hAnsi="宋体"/>
                <w:sz w:val="18"/>
              </w:rPr>
            </w:pPr>
            <w:r>
              <w:rPr>
                <w:rFonts w:hint="eastAsia" w:ascii="宋体" w:hAnsi="宋体"/>
                <w:sz w:val="18"/>
                <w:szCs w:val="18"/>
              </w:rPr>
              <w:t>单位详细名称：</w:t>
            </w:r>
          </w:p>
        </w:tc>
        <w:tc>
          <w:tcPr>
            <w:tcW w:w="1625" w:type="dxa"/>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  月</w:t>
            </w:r>
          </w:p>
        </w:tc>
        <w:tc>
          <w:tcPr>
            <w:tcW w:w="1051" w:type="dxa"/>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938" w:type="dxa"/>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bl>
    <w:tbl>
      <w:tblPr>
        <w:tblStyle w:val="9"/>
        <w:tblpPr w:leftFromText="180" w:rightFromText="180" w:vertAnchor="text" w:horzAnchor="margin" w:tblpXSpec="center" w:tblpY="158"/>
        <w:tblW w:w="95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85" w:type="dxa"/>
          <w:bottom w:w="28" w:type="dxa"/>
          <w:right w:w="85" w:type="dxa"/>
        </w:tblCellMar>
      </w:tblPr>
      <w:tblGrid>
        <w:gridCol w:w="932"/>
        <w:gridCol w:w="509"/>
        <w:gridCol w:w="1037"/>
        <w:gridCol w:w="3127"/>
        <w:gridCol w:w="464"/>
        <w:gridCol w:w="3398"/>
        <w:gridCol w:w="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20" w:hRule="atLeast"/>
          <w:jc w:val="center"/>
        </w:trPr>
        <w:tc>
          <w:tcPr>
            <w:tcW w:w="932" w:type="dxa"/>
            <w:vMerge w:val="restart"/>
            <w:vAlign w:val="center"/>
          </w:tcPr>
          <w:p>
            <w:pPr>
              <w:pStyle w:val="13"/>
              <w:jc w:val="center"/>
            </w:pPr>
            <w:r>
              <w:rPr>
                <w:rFonts w:hint="eastAsia"/>
              </w:rPr>
              <w:t>合同情况</w:t>
            </w:r>
          </w:p>
        </w:tc>
        <w:tc>
          <w:tcPr>
            <w:tcW w:w="509" w:type="dxa"/>
            <w:vAlign w:val="center"/>
          </w:tcPr>
          <w:p>
            <w:pPr>
              <w:pStyle w:val="13"/>
              <w:spacing w:line="240" w:lineRule="exact"/>
              <w:jc w:val="center"/>
            </w:pPr>
            <w:r>
              <w:rPr>
                <w:rFonts w:hint="eastAsia"/>
              </w:rPr>
              <w:t>201</w:t>
            </w:r>
          </w:p>
        </w:tc>
        <w:tc>
          <w:tcPr>
            <w:tcW w:w="8073" w:type="dxa"/>
            <w:gridSpan w:val="5"/>
          </w:tcPr>
          <w:p>
            <w:pPr>
              <w:pStyle w:val="13"/>
              <w:spacing w:line="240" w:lineRule="exact"/>
              <w:jc w:val="left"/>
            </w:pPr>
            <w:r>
              <w:rPr>
                <w:rFonts w:hint="eastAsia"/>
              </w:rPr>
              <w:t>单位详细名称_______________________________英文名称____________________________________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132" w:hRule="atLeast"/>
          <w:jc w:val="center"/>
        </w:trPr>
        <w:tc>
          <w:tcPr>
            <w:tcW w:w="932" w:type="dxa"/>
            <w:vMerge w:val="continue"/>
            <w:vAlign w:val="center"/>
          </w:tcPr>
          <w:p>
            <w:pPr>
              <w:pStyle w:val="13"/>
              <w:jc w:val="center"/>
            </w:pPr>
          </w:p>
        </w:tc>
        <w:tc>
          <w:tcPr>
            <w:tcW w:w="509" w:type="dxa"/>
            <w:vAlign w:val="center"/>
          </w:tcPr>
          <w:p>
            <w:pPr>
              <w:pStyle w:val="13"/>
              <w:spacing w:line="240" w:lineRule="exact"/>
              <w:jc w:val="center"/>
            </w:pPr>
            <w:r>
              <w:rPr>
                <w:rFonts w:hint="eastAsia"/>
              </w:rPr>
              <w:t>202</w:t>
            </w:r>
          </w:p>
        </w:tc>
        <w:tc>
          <w:tcPr>
            <w:tcW w:w="4164" w:type="dxa"/>
            <w:gridSpan w:val="2"/>
            <w:vAlign w:val="center"/>
          </w:tcPr>
          <w:p>
            <w:pPr>
              <w:pStyle w:val="13"/>
              <w:spacing w:line="240" w:lineRule="exact"/>
              <w:jc w:val="left"/>
            </w:pPr>
            <w:r>
              <w:rPr>
                <w:rFonts w:hint="eastAsia"/>
              </w:rPr>
              <w:t>合同号  ____________________________________</w:t>
            </w:r>
          </w:p>
        </w:tc>
        <w:tc>
          <w:tcPr>
            <w:tcW w:w="464" w:type="dxa"/>
            <w:vAlign w:val="center"/>
          </w:tcPr>
          <w:p>
            <w:pPr>
              <w:pStyle w:val="13"/>
              <w:spacing w:line="240" w:lineRule="exact"/>
              <w:jc w:val="center"/>
            </w:pPr>
            <w:r>
              <w:rPr>
                <w:rFonts w:hint="eastAsia"/>
              </w:rPr>
              <w:t>203</w:t>
            </w:r>
          </w:p>
        </w:tc>
        <w:tc>
          <w:tcPr>
            <w:tcW w:w="3445" w:type="dxa"/>
            <w:gridSpan w:val="2"/>
            <w:vAlign w:val="center"/>
          </w:tcPr>
          <w:p>
            <w:pPr>
              <w:pStyle w:val="13"/>
              <w:spacing w:line="240" w:lineRule="exact"/>
            </w:pPr>
            <w:r>
              <w:rPr>
                <w:rFonts w:hint="eastAsia"/>
              </w:rPr>
              <w:t>合同内容__________________________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22" w:hRule="atLeast"/>
          <w:jc w:val="center"/>
        </w:trPr>
        <w:tc>
          <w:tcPr>
            <w:tcW w:w="932" w:type="dxa"/>
            <w:vMerge w:val="continue"/>
          </w:tcPr>
          <w:p>
            <w:pPr>
              <w:pStyle w:val="13"/>
              <w:jc w:val="center"/>
            </w:pPr>
          </w:p>
        </w:tc>
        <w:tc>
          <w:tcPr>
            <w:tcW w:w="509" w:type="dxa"/>
          </w:tcPr>
          <w:p>
            <w:pPr>
              <w:pStyle w:val="13"/>
              <w:spacing w:line="240" w:lineRule="exact"/>
              <w:jc w:val="center"/>
            </w:pPr>
            <w:r>
              <w:rPr>
                <w:rFonts w:hint="eastAsia"/>
              </w:rPr>
              <w:t>204</w:t>
            </w:r>
          </w:p>
        </w:tc>
        <w:tc>
          <w:tcPr>
            <w:tcW w:w="4164" w:type="dxa"/>
            <w:gridSpan w:val="2"/>
          </w:tcPr>
          <w:p>
            <w:pPr>
              <w:pStyle w:val="13"/>
              <w:spacing w:line="240" w:lineRule="exact"/>
              <w:jc w:val="left"/>
            </w:pPr>
            <w:r>
              <w:rPr>
                <w:rFonts w:hint="eastAsia"/>
              </w:rPr>
              <w:t>签字日期_______年________月________日</w:t>
            </w:r>
          </w:p>
        </w:tc>
        <w:tc>
          <w:tcPr>
            <w:tcW w:w="464" w:type="dxa"/>
          </w:tcPr>
          <w:p>
            <w:pPr>
              <w:pStyle w:val="13"/>
              <w:spacing w:line="240" w:lineRule="exact"/>
              <w:jc w:val="center"/>
            </w:pPr>
            <w:r>
              <w:rPr>
                <w:rFonts w:hint="eastAsia"/>
              </w:rPr>
              <w:t>205</w:t>
            </w:r>
          </w:p>
        </w:tc>
        <w:tc>
          <w:tcPr>
            <w:tcW w:w="3445" w:type="dxa"/>
            <w:gridSpan w:val="2"/>
          </w:tcPr>
          <w:p>
            <w:pPr>
              <w:pStyle w:val="13"/>
              <w:spacing w:line="240" w:lineRule="exact"/>
              <w:jc w:val="center"/>
            </w:pPr>
            <w:r>
              <w:rPr>
                <w:rFonts w:hint="eastAsia"/>
              </w:rPr>
              <w:t>合同期限________________________个月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142" w:hRule="atLeast"/>
          <w:jc w:val="center"/>
        </w:trPr>
        <w:tc>
          <w:tcPr>
            <w:tcW w:w="932" w:type="dxa"/>
            <w:vMerge w:val="continue"/>
          </w:tcPr>
          <w:p>
            <w:pPr>
              <w:pStyle w:val="13"/>
              <w:jc w:val="center"/>
            </w:pPr>
          </w:p>
        </w:tc>
        <w:tc>
          <w:tcPr>
            <w:tcW w:w="509" w:type="dxa"/>
          </w:tcPr>
          <w:p>
            <w:pPr>
              <w:pStyle w:val="13"/>
              <w:spacing w:line="240" w:lineRule="exact"/>
              <w:jc w:val="center"/>
            </w:pPr>
            <w:r>
              <w:rPr>
                <w:rFonts w:hint="eastAsia"/>
              </w:rPr>
              <w:t>206</w:t>
            </w:r>
          </w:p>
        </w:tc>
        <w:tc>
          <w:tcPr>
            <w:tcW w:w="8073" w:type="dxa"/>
            <w:gridSpan w:val="5"/>
          </w:tcPr>
          <w:p>
            <w:pPr>
              <w:pStyle w:val="13"/>
              <w:spacing w:line="240" w:lineRule="exact"/>
              <w:jc w:val="left"/>
            </w:pPr>
            <w:r>
              <w:rPr>
                <w:rFonts w:hint="eastAsia"/>
              </w:rPr>
              <w:t>合同金额：原币_______万元 折_______万美元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19" w:hRule="atLeast"/>
          <w:jc w:val="center"/>
        </w:trPr>
        <w:tc>
          <w:tcPr>
            <w:tcW w:w="932" w:type="dxa"/>
            <w:vMerge w:val="continue"/>
          </w:tcPr>
          <w:p>
            <w:pPr>
              <w:pStyle w:val="13"/>
              <w:jc w:val="center"/>
            </w:pPr>
          </w:p>
        </w:tc>
        <w:tc>
          <w:tcPr>
            <w:tcW w:w="509" w:type="dxa"/>
            <w:vAlign w:val="center"/>
          </w:tcPr>
          <w:p>
            <w:pPr>
              <w:pStyle w:val="13"/>
              <w:spacing w:line="240" w:lineRule="exact"/>
              <w:jc w:val="center"/>
            </w:pPr>
            <w:r>
              <w:rPr>
                <w:rFonts w:hint="eastAsia"/>
              </w:rPr>
              <w:t>207</w:t>
            </w:r>
          </w:p>
        </w:tc>
        <w:tc>
          <w:tcPr>
            <w:tcW w:w="8073" w:type="dxa"/>
            <w:gridSpan w:val="5"/>
            <w:vAlign w:val="center"/>
          </w:tcPr>
          <w:p>
            <w:pPr>
              <w:pStyle w:val="13"/>
              <w:spacing w:line="240" w:lineRule="exact"/>
            </w:pPr>
            <w:r>
              <w:rPr>
                <w:rFonts w:hint="eastAsia"/>
              </w:rPr>
              <w:t>合同服务交付地：</w:t>
            </w:r>
            <w:r>
              <w:rPr>
                <w:rFonts w:hint="eastAsia"/>
                <w:szCs w:val="18"/>
              </w:rPr>
              <w:t xml:space="preserve">□ </w:t>
            </w:r>
            <w:r>
              <w:rPr>
                <w:rFonts w:hint="eastAsia"/>
              </w:rPr>
              <w:t>1.境内（城市名称</w:t>
            </w:r>
            <w:r>
              <w:t>:</w:t>
            </w:r>
            <w:r>
              <w:rPr>
                <w:rFonts w:hint="eastAsia"/>
              </w:rPr>
              <w:t>_____）    2.境外(国家或地区___省/州/郡____)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84" w:hRule="atLeast"/>
          <w:jc w:val="center"/>
        </w:trPr>
        <w:tc>
          <w:tcPr>
            <w:tcW w:w="932" w:type="dxa"/>
            <w:vMerge w:val="continue"/>
          </w:tcPr>
          <w:p>
            <w:pPr>
              <w:pStyle w:val="13"/>
              <w:jc w:val="center"/>
            </w:pPr>
          </w:p>
        </w:tc>
        <w:tc>
          <w:tcPr>
            <w:tcW w:w="509" w:type="dxa"/>
            <w:vAlign w:val="center"/>
          </w:tcPr>
          <w:p>
            <w:pPr>
              <w:pStyle w:val="13"/>
              <w:spacing w:line="240" w:lineRule="exact"/>
              <w:jc w:val="center"/>
            </w:pPr>
            <w:r>
              <w:rPr>
                <w:rFonts w:hint="eastAsia"/>
              </w:rPr>
              <w:t>208</w:t>
            </w:r>
          </w:p>
        </w:tc>
        <w:tc>
          <w:tcPr>
            <w:tcW w:w="8073" w:type="dxa"/>
            <w:gridSpan w:val="5"/>
            <w:vAlign w:val="center"/>
          </w:tcPr>
          <w:p>
            <w:pPr>
              <w:pStyle w:val="13"/>
              <w:spacing w:line="240" w:lineRule="exact"/>
              <w:jc w:val="left"/>
            </w:pPr>
            <w:r>
              <w:rPr>
                <w:rFonts w:hint="eastAsia"/>
              </w:rPr>
              <w:t xml:space="preserve">合同性质：      </w:t>
            </w:r>
            <w:r>
              <w:rPr>
                <w:rFonts w:hint="eastAsia"/>
                <w:szCs w:val="18"/>
              </w:rPr>
              <w:t xml:space="preserve">□ </w:t>
            </w:r>
            <w:r>
              <w:rPr>
                <w:rFonts w:hint="eastAsia"/>
              </w:rPr>
              <w:t xml:space="preserve">1.在岸合同 </w:t>
            </w:r>
            <w:r>
              <w:t xml:space="preserve">  </w:t>
            </w:r>
            <w:r>
              <w:rPr>
                <w:rFonts w:hint="eastAsia"/>
              </w:rPr>
              <w:t>2.离岸合同   3.境外合同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1787" w:hRule="atLeast"/>
          <w:jc w:val="center"/>
        </w:trPr>
        <w:tc>
          <w:tcPr>
            <w:tcW w:w="932" w:type="dxa"/>
            <w:vMerge w:val="restart"/>
            <w:vAlign w:val="center"/>
          </w:tcPr>
          <w:p>
            <w:pPr>
              <w:pStyle w:val="13"/>
              <w:jc w:val="center"/>
            </w:pPr>
            <w:r>
              <w:rPr>
                <w:rFonts w:hint="eastAsia"/>
              </w:rPr>
              <w:t>合同业务类型</w:t>
            </w:r>
          </w:p>
        </w:tc>
        <w:tc>
          <w:tcPr>
            <w:tcW w:w="509" w:type="dxa"/>
            <w:vMerge w:val="restart"/>
            <w:vAlign w:val="center"/>
          </w:tcPr>
          <w:p>
            <w:pPr>
              <w:pStyle w:val="13"/>
              <w:spacing w:line="240" w:lineRule="exact"/>
              <w:jc w:val="center"/>
            </w:pPr>
            <w:r>
              <w:rPr>
                <w:rFonts w:hint="eastAsia"/>
              </w:rPr>
              <w:t>209</w:t>
            </w:r>
          </w:p>
        </w:tc>
        <w:tc>
          <w:tcPr>
            <w:tcW w:w="1037" w:type="dxa"/>
            <w:vAlign w:val="center"/>
          </w:tcPr>
          <w:p>
            <w:pPr>
              <w:pStyle w:val="13"/>
              <w:spacing w:line="240" w:lineRule="exact"/>
              <w:jc w:val="center"/>
            </w:pPr>
            <w:r>
              <w:rPr>
                <w:rFonts w:hint="eastAsia"/>
              </w:rPr>
              <w:t>信息技术外包</w:t>
            </w:r>
          </w:p>
          <w:p>
            <w:pPr>
              <w:pStyle w:val="13"/>
              <w:spacing w:line="240" w:lineRule="exact"/>
              <w:jc w:val="center"/>
            </w:pPr>
            <w:r>
              <w:rPr>
                <w:rFonts w:hint="eastAsia"/>
              </w:rPr>
              <w:t>（</w:t>
            </w:r>
            <w:r>
              <w:t>ITO</w:t>
            </w:r>
            <w:r>
              <w:rPr>
                <w:rFonts w:hint="eastAsia"/>
              </w:rPr>
              <w:t>）</w:t>
            </w:r>
          </w:p>
        </w:tc>
        <w:tc>
          <w:tcPr>
            <w:tcW w:w="7036" w:type="dxa"/>
            <w:gridSpan w:val="4"/>
          </w:tcPr>
          <w:p>
            <w:pPr>
              <w:pStyle w:val="13"/>
              <w:spacing w:line="240" w:lineRule="exact"/>
              <w:ind w:left="1620" w:hanging="1620" w:hangingChars="900"/>
              <w:jc w:val="left"/>
            </w:pPr>
            <w:r>
              <w:rPr>
                <w:rFonts w:hint="eastAsia"/>
              </w:rPr>
              <w:t>1.信息技术研发服务：〇软件研发服务 〇集成电路和电子电路设计服务</w:t>
            </w:r>
          </w:p>
          <w:p>
            <w:pPr>
              <w:pStyle w:val="13"/>
              <w:spacing w:line="240" w:lineRule="exact"/>
              <w:ind w:firstLine="180" w:firstLineChars="100"/>
              <w:jc w:val="left"/>
            </w:pPr>
            <w:r>
              <w:rPr>
                <w:rFonts w:hint="eastAsia"/>
              </w:rPr>
              <w:t>〇测试服务 〇信息技术解决方案服务 〇其他信息技术研发服务</w:t>
            </w:r>
          </w:p>
          <w:p>
            <w:pPr>
              <w:pStyle w:val="13"/>
              <w:spacing w:line="240" w:lineRule="exact"/>
              <w:ind w:left="1620" w:hanging="1620" w:hangingChars="900"/>
              <w:jc w:val="left"/>
            </w:pPr>
            <w:r>
              <w:rPr>
                <w:rFonts w:hint="eastAsia"/>
              </w:rPr>
              <w:t>2.信息技术运营和维护服务：〇信息基础设施和信息系统运维服务</w:t>
            </w:r>
          </w:p>
          <w:p>
            <w:pPr>
              <w:pStyle w:val="13"/>
              <w:spacing w:line="240" w:lineRule="exact"/>
              <w:ind w:left="220" w:leftChars="86" w:hanging="39" w:hangingChars="22"/>
              <w:jc w:val="left"/>
            </w:pPr>
            <w:r>
              <w:rPr>
                <w:rFonts w:hint="eastAsia"/>
              </w:rPr>
              <w:t>〇网络与数据安全服务 〇电子商务平台服务 〇其他运营和维护服务</w:t>
            </w:r>
          </w:p>
          <w:p>
            <w:pPr>
              <w:pStyle w:val="13"/>
              <w:spacing w:line="240" w:lineRule="exact"/>
              <w:ind w:left="198" w:hanging="198" w:hangingChars="110"/>
              <w:jc w:val="left"/>
            </w:pPr>
            <w:r>
              <w:rPr>
                <w:rFonts w:hint="eastAsia"/>
              </w:rPr>
              <w:t>3.新一代信息技术开发应用服务：〇云计算开发及应用服务 〇人工智能技术开发及应用服务</w:t>
            </w:r>
            <w:r>
              <w:t xml:space="preserve"> </w:t>
            </w:r>
            <w:r>
              <w:rPr>
                <w:rFonts w:hint="eastAsia"/>
              </w:rPr>
              <w:t>〇大数据技术开发及应用服务 〇区块链技术开发及应用服务 〇物联网技术开发及应用服务 〇地理遥感信息及测绘地理信息服务 〇其他新一代信息技术开发及应用服务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84" w:hRule="atLeast"/>
          <w:jc w:val="center"/>
        </w:trPr>
        <w:tc>
          <w:tcPr>
            <w:tcW w:w="932" w:type="dxa"/>
            <w:vMerge w:val="continue"/>
            <w:vAlign w:val="center"/>
          </w:tcPr>
          <w:p>
            <w:pPr>
              <w:pStyle w:val="13"/>
              <w:jc w:val="center"/>
            </w:pPr>
          </w:p>
        </w:tc>
        <w:tc>
          <w:tcPr>
            <w:tcW w:w="509" w:type="dxa"/>
            <w:vMerge w:val="continue"/>
            <w:vAlign w:val="center"/>
          </w:tcPr>
          <w:p>
            <w:pPr>
              <w:pStyle w:val="13"/>
              <w:spacing w:line="240" w:lineRule="exact"/>
              <w:jc w:val="center"/>
            </w:pPr>
          </w:p>
        </w:tc>
        <w:tc>
          <w:tcPr>
            <w:tcW w:w="1037" w:type="dxa"/>
            <w:vAlign w:val="center"/>
          </w:tcPr>
          <w:p>
            <w:pPr>
              <w:pStyle w:val="13"/>
              <w:spacing w:line="240" w:lineRule="exact"/>
              <w:jc w:val="center"/>
            </w:pPr>
            <w:r>
              <w:rPr>
                <w:rFonts w:hint="eastAsia"/>
              </w:rPr>
              <w:t>业务流程外包（</w:t>
            </w:r>
            <w:r>
              <w:t>BPO</w:t>
            </w:r>
            <w:r>
              <w:rPr>
                <w:rFonts w:hint="eastAsia"/>
              </w:rPr>
              <w:t>）</w:t>
            </w:r>
          </w:p>
        </w:tc>
        <w:tc>
          <w:tcPr>
            <w:tcW w:w="7036" w:type="dxa"/>
            <w:gridSpan w:val="4"/>
          </w:tcPr>
          <w:p>
            <w:pPr>
              <w:pStyle w:val="13"/>
              <w:spacing w:line="240" w:lineRule="exact"/>
              <w:ind w:left="1620" w:hanging="1620" w:hangingChars="900"/>
              <w:jc w:val="left"/>
            </w:pPr>
            <w:r>
              <w:rPr>
                <w:rFonts w:hint="eastAsia"/>
              </w:rPr>
              <w:t xml:space="preserve">1.内部管理服务：〇人力资源管理服务  〇财务与会计管理服务 </w:t>
            </w:r>
          </w:p>
          <w:p>
            <w:pPr>
              <w:pStyle w:val="13"/>
              <w:spacing w:line="240" w:lineRule="exact"/>
              <w:ind w:left="1621" w:leftChars="86" w:hanging="1440" w:hangingChars="800"/>
              <w:jc w:val="left"/>
            </w:pPr>
            <w:r>
              <w:rPr>
                <w:rFonts w:hint="eastAsia"/>
              </w:rPr>
              <w:t>〇法律流程服务</w:t>
            </w:r>
            <w:r>
              <w:rPr>
                <w:rFonts w:hint="eastAsia"/>
                <w:spacing w:val="-4"/>
              </w:rPr>
              <w:t>〇其他内部管理服务</w:t>
            </w:r>
          </w:p>
          <w:p>
            <w:pPr>
              <w:pStyle w:val="13"/>
              <w:spacing w:line="240" w:lineRule="exact"/>
              <w:ind w:left="220" w:hanging="219" w:hangingChars="122"/>
              <w:jc w:val="left"/>
            </w:pPr>
            <w:r>
              <w:rPr>
                <w:rFonts w:hint="eastAsia"/>
              </w:rPr>
              <w:t xml:space="preserve">2.业务运营服务：〇数据处理服务 〇互联网营销推广服务 〇呼叫中心服务 </w:t>
            </w:r>
            <w:r>
              <w:rPr>
                <w:rFonts w:hint="eastAsia"/>
                <w:spacing w:val="-4"/>
              </w:rPr>
              <w:t>〇金融后台服务 〇供应链管理服务〇采购外包服务 〇其他业务运营服务</w:t>
            </w:r>
          </w:p>
          <w:p>
            <w:pPr>
              <w:pStyle w:val="13"/>
              <w:spacing w:line="240" w:lineRule="exact"/>
              <w:ind w:left="210" w:hanging="209" w:hangingChars="122"/>
              <w:jc w:val="left"/>
            </w:pPr>
            <w:r>
              <w:rPr>
                <w:rFonts w:hint="eastAsia"/>
                <w:spacing w:val="-4"/>
              </w:rPr>
              <w:t>3.维修维护服务：〇交通工具维修维护服务 〇工程机械维修维护服务 〇医疗设备维修维护服务 〇智能制造装备维修维护服务 〇其他维修维护服务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84" w:hRule="atLeast"/>
          <w:jc w:val="center"/>
        </w:trPr>
        <w:tc>
          <w:tcPr>
            <w:tcW w:w="932" w:type="dxa"/>
            <w:vMerge w:val="continue"/>
          </w:tcPr>
          <w:p>
            <w:pPr>
              <w:pStyle w:val="13"/>
              <w:jc w:val="center"/>
            </w:pPr>
          </w:p>
        </w:tc>
        <w:tc>
          <w:tcPr>
            <w:tcW w:w="509" w:type="dxa"/>
            <w:vMerge w:val="continue"/>
            <w:tcBorders>
              <w:bottom w:val="single" w:color="auto" w:sz="4" w:space="0"/>
            </w:tcBorders>
            <w:vAlign w:val="center"/>
          </w:tcPr>
          <w:p>
            <w:pPr>
              <w:pStyle w:val="13"/>
              <w:spacing w:line="240" w:lineRule="exact"/>
              <w:jc w:val="center"/>
            </w:pPr>
          </w:p>
        </w:tc>
        <w:tc>
          <w:tcPr>
            <w:tcW w:w="1037" w:type="dxa"/>
            <w:tcBorders>
              <w:bottom w:val="single" w:color="auto" w:sz="4" w:space="0"/>
            </w:tcBorders>
            <w:vAlign w:val="center"/>
          </w:tcPr>
          <w:p>
            <w:pPr>
              <w:pStyle w:val="13"/>
              <w:spacing w:line="240" w:lineRule="exact"/>
              <w:jc w:val="center"/>
            </w:pPr>
            <w:r>
              <w:rPr>
                <w:rFonts w:hint="eastAsia"/>
              </w:rPr>
              <w:t>知识流程外包（</w:t>
            </w:r>
            <w:r>
              <w:t>KPO</w:t>
            </w:r>
            <w:r>
              <w:rPr>
                <w:rFonts w:hint="eastAsia"/>
              </w:rPr>
              <w:t>）</w:t>
            </w:r>
          </w:p>
        </w:tc>
        <w:tc>
          <w:tcPr>
            <w:tcW w:w="7036" w:type="dxa"/>
            <w:gridSpan w:val="4"/>
            <w:tcBorders>
              <w:bottom w:val="single" w:color="auto" w:sz="4" w:space="0"/>
            </w:tcBorders>
          </w:tcPr>
          <w:p>
            <w:pPr>
              <w:pStyle w:val="13"/>
              <w:spacing w:line="240" w:lineRule="exact"/>
              <w:ind w:left="1631" w:hanging="1630" w:hangingChars="906"/>
              <w:jc w:val="left"/>
            </w:pPr>
            <w:r>
              <w:rPr>
                <w:rFonts w:hint="eastAsia"/>
              </w:rPr>
              <w:t>1.商务服务： 〇知识产权服务 〇管理咨询服务 〇检验检测服务</w:t>
            </w:r>
          </w:p>
          <w:p>
            <w:pPr>
              <w:pStyle w:val="13"/>
              <w:spacing w:line="240" w:lineRule="exact"/>
              <w:ind w:left="1567" w:leftChars="86" w:hanging="1386" w:hangingChars="806"/>
              <w:jc w:val="left"/>
            </w:pPr>
            <w:r>
              <w:rPr>
                <w:rFonts w:hint="eastAsia"/>
                <w:spacing w:val="-4"/>
              </w:rPr>
              <w:t>〇其他商务服务</w:t>
            </w:r>
          </w:p>
          <w:p>
            <w:pPr>
              <w:pStyle w:val="13"/>
              <w:spacing w:line="240" w:lineRule="exact"/>
              <w:ind w:left="196" w:leftChars="1" w:hanging="194" w:hangingChars="108"/>
              <w:jc w:val="left"/>
            </w:pPr>
            <w:r>
              <w:rPr>
                <w:rFonts w:hint="eastAsia"/>
              </w:rPr>
              <w:t xml:space="preserve">2.设计服务： 〇工业设计服务 〇工程技术服务 〇文化创意及数字内容服务 </w:t>
            </w:r>
            <w:r>
              <w:rPr>
                <w:rFonts w:hint="eastAsia"/>
                <w:spacing w:val="-4"/>
              </w:rPr>
              <w:t>〇服务设计服务 〇其他技术服务</w:t>
            </w:r>
          </w:p>
          <w:p>
            <w:pPr>
              <w:pStyle w:val="13"/>
              <w:spacing w:line="240" w:lineRule="exact"/>
              <w:ind w:left="196" w:leftChars="1" w:hanging="194" w:hangingChars="108"/>
              <w:jc w:val="left"/>
            </w:pPr>
            <w:r>
              <w:rPr>
                <w:rFonts w:hint="eastAsia"/>
              </w:rPr>
              <w:t xml:space="preserve">3.研发服务：〇医药（中医药）和生物技术研发服务 〇新能源技术研发服务〇新材料技术研发服务 </w:t>
            </w:r>
            <w:r>
              <w:rPr>
                <w:rFonts w:hint="eastAsia"/>
                <w:spacing w:val="-4"/>
              </w:rPr>
              <w:t>〇其他研发服务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185" w:hRule="atLeast"/>
          <w:jc w:val="center"/>
        </w:trPr>
        <w:tc>
          <w:tcPr>
            <w:tcW w:w="932" w:type="dxa"/>
            <w:vMerge w:val="restart"/>
            <w:tcBorders>
              <w:top w:val="single" w:color="auto" w:sz="4" w:space="0"/>
              <w:bottom w:val="single" w:color="auto" w:sz="4" w:space="0"/>
            </w:tcBorders>
            <w:vAlign w:val="center"/>
          </w:tcPr>
          <w:p>
            <w:pPr>
              <w:pStyle w:val="13"/>
              <w:jc w:val="center"/>
            </w:pPr>
            <w:r>
              <w:rPr>
                <w:rFonts w:hint="eastAsia"/>
              </w:rPr>
              <w:t>发包企业</w:t>
            </w:r>
          </w:p>
        </w:tc>
        <w:tc>
          <w:tcPr>
            <w:tcW w:w="509" w:type="dxa"/>
            <w:tcBorders>
              <w:top w:val="single" w:color="auto" w:sz="4" w:space="0"/>
              <w:bottom w:val="single" w:color="auto" w:sz="4" w:space="0"/>
            </w:tcBorders>
            <w:vAlign w:val="center"/>
          </w:tcPr>
          <w:p>
            <w:pPr>
              <w:pStyle w:val="13"/>
              <w:spacing w:line="240" w:lineRule="exact"/>
              <w:jc w:val="center"/>
            </w:pPr>
            <w:r>
              <w:rPr>
                <w:rFonts w:hint="eastAsia"/>
              </w:rPr>
              <w:t>210</w:t>
            </w:r>
          </w:p>
        </w:tc>
        <w:tc>
          <w:tcPr>
            <w:tcW w:w="8073" w:type="dxa"/>
            <w:gridSpan w:val="5"/>
            <w:tcBorders>
              <w:top w:val="single" w:color="auto" w:sz="4" w:space="0"/>
              <w:bottom w:val="single" w:color="auto" w:sz="4" w:space="0"/>
            </w:tcBorders>
          </w:tcPr>
          <w:p>
            <w:pPr>
              <w:pStyle w:val="13"/>
              <w:spacing w:line="240" w:lineRule="exact"/>
            </w:pPr>
            <w:r>
              <w:rPr>
                <w:rFonts w:hint="eastAsia"/>
              </w:rPr>
              <w:t>中文名称________________________________英文名称____________________________________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161" w:hRule="atLeast"/>
          <w:jc w:val="center"/>
        </w:trPr>
        <w:tc>
          <w:tcPr>
            <w:tcW w:w="932" w:type="dxa"/>
            <w:vMerge w:val="continue"/>
            <w:tcBorders>
              <w:top w:val="single" w:color="auto" w:sz="4" w:space="0"/>
              <w:bottom w:val="single" w:color="auto" w:sz="4" w:space="0"/>
            </w:tcBorders>
            <w:vAlign w:val="center"/>
          </w:tcPr>
          <w:p>
            <w:pPr>
              <w:pStyle w:val="13"/>
              <w:jc w:val="center"/>
            </w:pPr>
          </w:p>
        </w:tc>
        <w:tc>
          <w:tcPr>
            <w:tcW w:w="509" w:type="dxa"/>
            <w:vMerge w:val="restart"/>
            <w:tcBorders>
              <w:top w:val="single" w:color="auto" w:sz="4" w:space="0"/>
            </w:tcBorders>
            <w:vAlign w:val="center"/>
          </w:tcPr>
          <w:p>
            <w:pPr>
              <w:pStyle w:val="13"/>
              <w:spacing w:line="240" w:lineRule="exact"/>
              <w:jc w:val="center"/>
            </w:pPr>
            <w:r>
              <w:rPr>
                <w:rFonts w:hint="eastAsia"/>
              </w:rPr>
              <w:t>211</w:t>
            </w:r>
          </w:p>
        </w:tc>
        <w:tc>
          <w:tcPr>
            <w:tcW w:w="8073" w:type="dxa"/>
            <w:gridSpan w:val="5"/>
            <w:tcBorders>
              <w:top w:val="single" w:color="auto" w:sz="4" w:space="0"/>
              <w:bottom w:val="single" w:color="auto" w:sz="4" w:space="0"/>
            </w:tcBorders>
          </w:tcPr>
          <w:p>
            <w:pPr>
              <w:pStyle w:val="13"/>
              <w:spacing w:line="240" w:lineRule="exact"/>
            </w:pPr>
            <w:r>
              <w:rPr>
                <w:rFonts w:hint="eastAsia"/>
              </w:rPr>
              <w:t xml:space="preserve">注册地：  </w:t>
            </w:r>
            <w:r>
              <w:rPr>
                <w:rFonts w:hint="eastAsia"/>
                <w:szCs w:val="18"/>
              </w:rPr>
              <w:t>□</w:t>
            </w:r>
            <w:r>
              <w:rPr>
                <w:rFonts w:hint="eastAsia"/>
              </w:rPr>
              <w:t>1.境内（城市名称</w:t>
            </w:r>
            <w:r>
              <w:t>:</w:t>
            </w:r>
            <w:r>
              <w:rPr>
                <w:rFonts w:hint="eastAsia"/>
              </w:rPr>
              <w:t>_____）  2.境外(国家或地区____省/州/郡___)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gridAfter w:val="1"/>
          <w:wAfter w:w="47" w:type="dxa"/>
          <w:trHeight w:val="151" w:hRule="atLeast"/>
          <w:jc w:val="center"/>
        </w:trPr>
        <w:tc>
          <w:tcPr>
            <w:tcW w:w="932" w:type="dxa"/>
            <w:vMerge w:val="continue"/>
            <w:tcBorders>
              <w:top w:val="single" w:color="auto" w:sz="4" w:space="0"/>
              <w:bottom w:val="single" w:color="auto" w:sz="4" w:space="0"/>
            </w:tcBorders>
            <w:vAlign w:val="center"/>
          </w:tcPr>
          <w:p>
            <w:pPr>
              <w:pStyle w:val="13"/>
              <w:jc w:val="center"/>
            </w:pPr>
          </w:p>
        </w:tc>
        <w:tc>
          <w:tcPr>
            <w:tcW w:w="509" w:type="dxa"/>
            <w:vMerge w:val="continue"/>
            <w:tcBorders>
              <w:bottom w:val="single" w:color="auto" w:sz="4" w:space="0"/>
            </w:tcBorders>
          </w:tcPr>
          <w:p>
            <w:pPr>
              <w:pStyle w:val="13"/>
              <w:spacing w:line="240" w:lineRule="exact"/>
              <w:jc w:val="center"/>
            </w:pPr>
          </w:p>
        </w:tc>
        <w:tc>
          <w:tcPr>
            <w:tcW w:w="8026" w:type="dxa"/>
            <w:gridSpan w:val="4"/>
            <w:tcBorders>
              <w:top w:val="single" w:color="auto" w:sz="4" w:space="0"/>
              <w:bottom w:val="single" w:color="auto" w:sz="4" w:space="0"/>
            </w:tcBorders>
          </w:tcPr>
          <w:p>
            <w:pPr>
              <w:pStyle w:val="13"/>
              <w:spacing w:line="240" w:lineRule="exact"/>
              <w:ind w:left="59"/>
            </w:pPr>
            <w:r>
              <w:rPr>
                <w:rFonts w:hint="eastAsia"/>
              </w:rPr>
              <w:t>如为境外企业，是否在华设立分支机构</w:t>
            </w:r>
            <w:r>
              <w:rPr>
                <w:rFonts w:hint="eastAsia"/>
                <w:szCs w:val="18"/>
              </w:rPr>
              <w:t xml:space="preserve">□ </w:t>
            </w:r>
            <w:r>
              <w:rPr>
                <w:rFonts w:hint="eastAsia"/>
              </w:rPr>
              <w:t>1.是（请填写名称：_____） 2.否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84" w:hRule="atLeast"/>
          <w:jc w:val="center"/>
        </w:trPr>
        <w:tc>
          <w:tcPr>
            <w:tcW w:w="932" w:type="dxa"/>
            <w:vMerge w:val="continue"/>
            <w:tcBorders>
              <w:top w:val="single" w:color="auto" w:sz="4" w:space="0"/>
              <w:bottom w:val="single" w:color="auto" w:sz="4" w:space="0"/>
            </w:tcBorders>
            <w:vAlign w:val="center"/>
          </w:tcPr>
          <w:p>
            <w:pPr>
              <w:pStyle w:val="13"/>
              <w:jc w:val="center"/>
            </w:pPr>
          </w:p>
        </w:tc>
        <w:tc>
          <w:tcPr>
            <w:tcW w:w="509" w:type="dxa"/>
            <w:tcBorders>
              <w:top w:val="single" w:color="auto" w:sz="4" w:space="0"/>
              <w:bottom w:val="single" w:color="auto" w:sz="4" w:space="0"/>
            </w:tcBorders>
            <w:vAlign w:val="center"/>
          </w:tcPr>
          <w:p>
            <w:pPr>
              <w:pStyle w:val="13"/>
              <w:spacing w:line="240" w:lineRule="exact"/>
              <w:jc w:val="center"/>
            </w:pPr>
            <w:r>
              <w:rPr>
                <w:rFonts w:hint="eastAsia"/>
              </w:rPr>
              <w:t>212</w:t>
            </w:r>
          </w:p>
        </w:tc>
        <w:tc>
          <w:tcPr>
            <w:tcW w:w="8073" w:type="dxa"/>
            <w:gridSpan w:val="5"/>
            <w:tcBorders>
              <w:top w:val="single" w:color="auto" w:sz="4" w:space="0"/>
              <w:bottom w:val="single" w:color="auto" w:sz="4" w:space="0"/>
            </w:tcBorders>
            <w:vAlign w:val="center"/>
          </w:tcPr>
          <w:p>
            <w:pPr>
              <w:pStyle w:val="13"/>
              <w:spacing w:line="240" w:lineRule="exact"/>
            </w:pPr>
            <w:r>
              <w:rPr>
                <w:rFonts w:hint="eastAsia"/>
              </w:rPr>
              <w:t>行业类别</w:t>
            </w:r>
            <w:r>
              <w:rPr>
                <w:rFonts w:hint="eastAsia" w:asciiTheme="minorEastAsia" w:hAnsiTheme="minorEastAsia" w:cstheme="minorEastAsia"/>
                <w:szCs w:val="18"/>
              </w:rPr>
              <w:t>(GB/T 4754-2011)</w:t>
            </w:r>
          </w:p>
          <w:p>
            <w:pPr>
              <w:pStyle w:val="13"/>
              <w:spacing w:line="240" w:lineRule="exact"/>
              <w:ind w:left="90" w:hanging="90" w:hangingChars="50"/>
              <w:jc w:val="left"/>
            </w:pPr>
            <w:r>
              <w:rPr>
                <w:rFonts w:hint="eastAsia"/>
              </w:rPr>
              <w:t>〇A农、林、牧、渔业                      〇K房地产业</w:t>
            </w:r>
          </w:p>
          <w:p>
            <w:pPr>
              <w:pStyle w:val="13"/>
              <w:spacing w:line="240" w:lineRule="exact"/>
              <w:ind w:left="90" w:hanging="90" w:hangingChars="50"/>
              <w:jc w:val="left"/>
            </w:pPr>
            <w:r>
              <w:rPr>
                <w:rFonts w:hint="eastAsia"/>
              </w:rPr>
              <w:t>〇B采矿业                                〇L租赁和商务服务业</w:t>
            </w:r>
          </w:p>
          <w:p>
            <w:pPr>
              <w:pStyle w:val="13"/>
              <w:spacing w:line="240" w:lineRule="exact"/>
              <w:ind w:left="90" w:hanging="90" w:hangingChars="50"/>
              <w:jc w:val="left"/>
            </w:pPr>
            <w:r>
              <w:rPr>
                <w:rFonts w:hint="eastAsia"/>
              </w:rPr>
              <w:t>〇C制造业                                〇M科学研究和技术服务业</w:t>
            </w:r>
          </w:p>
          <w:p>
            <w:pPr>
              <w:pStyle w:val="13"/>
              <w:spacing w:line="240" w:lineRule="exact"/>
              <w:ind w:left="90" w:hanging="90" w:hangingChars="50"/>
              <w:jc w:val="left"/>
            </w:pPr>
            <w:r>
              <w:rPr>
                <w:rFonts w:hint="eastAsia"/>
              </w:rPr>
              <w:t>〇D电力、热力、燃气及水生产和供应业      〇N水利、环境和公共设施管理业</w:t>
            </w:r>
          </w:p>
          <w:p>
            <w:pPr>
              <w:pStyle w:val="13"/>
              <w:spacing w:line="240" w:lineRule="exact"/>
              <w:ind w:left="90" w:hanging="90" w:hangingChars="50"/>
              <w:jc w:val="left"/>
            </w:pPr>
            <w:r>
              <w:rPr>
                <w:rFonts w:hint="eastAsia"/>
              </w:rPr>
              <w:t>〇E建筑业                                〇O居民服务、修理和其他服务业</w:t>
            </w:r>
          </w:p>
          <w:p>
            <w:pPr>
              <w:pStyle w:val="13"/>
              <w:spacing w:line="240" w:lineRule="exact"/>
              <w:ind w:left="90" w:hanging="90" w:hangingChars="50"/>
              <w:jc w:val="left"/>
            </w:pPr>
            <w:r>
              <w:rPr>
                <w:rFonts w:hint="eastAsia"/>
              </w:rPr>
              <w:t>〇F批发和零售业                          〇P教育</w:t>
            </w:r>
          </w:p>
          <w:p>
            <w:pPr>
              <w:pStyle w:val="13"/>
              <w:spacing w:line="240" w:lineRule="exact"/>
              <w:ind w:left="90" w:hanging="90" w:hangingChars="50"/>
              <w:jc w:val="left"/>
            </w:pPr>
            <w:r>
              <w:rPr>
                <w:rFonts w:hint="eastAsia"/>
              </w:rPr>
              <w:t>〇G交通运输、仓储和邮政业                〇Q卫生和社会工作</w:t>
            </w:r>
          </w:p>
          <w:p>
            <w:pPr>
              <w:pStyle w:val="13"/>
              <w:spacing w:line="240" w:lineRule="exact"/>
              <w:ind w:left="90" w:hanging="90" w:hangingChars="50"/>
              <w:jc w:val="left"/>
            </w:pPr>
            <w:r>
              <w:rPr>
                <w:rFonts w:hint="eastAsia"/>
              </w:rPr>
              <w:t>〇H住宿和餐饮业                          〇R文化、体育和娱乐业</w:t>
            </w:r>
          </w:p>
          <w:p>
            <w:pPr>
              <w:pStyle w:val="13"/>
              <w:spacing w:line="240" w:lineRule="exact"/>
              <w:ind w:left="90" w:hanging="90" w:hangingChars="50"/>
              <w:jc w:val="left"/>
            </w:pPr>
            <w:r>
              <w:rPr>
                <w:rFonts w:hint="eastAsia"/>
              </w:rPr>
              <w:t>〇I信息传输、软件和信息技术服务业        〇S公共管理、社会保障和社会组织</w:t>
            </w:r>
          </w:p>
          <w:p>
            <w:pPr>
              <w:pStyle w:val="13"/>
              <w:spacing w:line="240" w:lineRule="exact"/>
              <w:ind w:left="90" w:hanging="90" w:hangingChars="50"/>
              <w:jc w:val="left"/>
            </w:pPr>
            <w:r>
              <w:rPr>
                <w:rFonts w:hint="eastAsia"/>
              </w:rPr>
              <w:t>〇J金融业                                〇T国际组织</w:t>
            </w:r>
          </w:p>
        </w:tc>
      </w:tr>
    </w:tbl>
    <w:p>
      <w:pPr>
        <w:pStyle w:val="13"/>
        <w:keepNext/>
        <w:rPr>
          <w:bCs/>
        </w:rPr>
      </w:pPr>
      <w:r>
        <w:rPr>
          <w:rFonts w:hint="eastAsia"/>
          <w:szCs w:val="18"/>
        </w:rPr>
        <w:t>单位负责人：      统计负责人：      填表人：       联系电话：        报出日期：20   年  月  日</w:t>
      </w:r>
    </w:p>
    <w:p>
      <w:pPr>
        <w:pStyle w:val="13"/>
        <w:keepNext/>
        <w:rPr>
          <w:szCs w:val="18"/>
        </w:rPr>
      </w:pPr>
      <w:r>
        <w:rPr>
          <w:rFonts w:hint="eastAsia"/>
          <w:bCs/>
        </w:rPr>
        <w:t>说明：</w:t>
      </w:r>
    </w:p>
    <w:p>
      <w:pPr>
        <w:pStyle w:val="13"/>
        <w:numPr>
          <w:ilvl w:val="0"/>
          <w:numId w:val="3"/>
        </w:numPr>
        <w:tabs>
          <w:tab w:val="left" w:pos="220"/>
          <w:tab w:val="clear" w:pos="312"/>
        </w:tabs>
      </w:pPr>
      <w:r>
        <w:rPr>
          <w:rFonts w:hint="eastAsia"/>
        </w:rPr>
        <w:t>本表由服务外包企业网上填报，由各级商务主管部门负责数据审核和上报。</w:t>
      </w:r>
      <w:r>
        <w:rPr>
          <w:rFonts w:hint="eastAsia"/>
          <w:szCs w:val="21"/>
        </w:rPr>
        <w:t>原则上应于签署合同当年填报。</w:t>
      </w:r>
    </w:p>
    <w:p>
      <w:pPr>
        <w:pStyle w:val="13"/>
        <w:numPr>
          <w:ilvl w:val="0"/>
          <w:numId w:val="3"/>
        </w:numPr>
        <w:tabs>
          <w:tab w:val="left" w:pos="220"/>
          <w:tab w:val="clear" w:pos="312"/>
        </w:tabs>
      </w:pPr>
      <w:r>
        <w:rPr>
          <w:rFonts w:hint="eastAsia"/>
        </w:rPr>
        <w:t>有关指标统计口径请见主要指标解释。</w:t>
      </w:r>
    </w:p>
    <w:p>
      <w:pPr>
        <w:pStyle w:val="5"/>
        <w:spacing w:before="0" w:after="50" w:line="377" w:lineRule="auto"/>
        <w:jc w:val="center"/>
      </w:pPr>
      <w:r>
        <w:br w:type="page"/>
      </w:r>
      <w:r>
        <w:rPr>
          <w:rFonts w:hint="eastAsia" w:ascii="宋体" w:hAnsi="宋体"/>
          <w:b w:val="0"/>
          <w:bCs w:val="0"/>
          <w:color w:val="000000"/>
          <w:sz w:val="32"/>
          <w:szCs w:val="32"/>
        </w:rPr>
        <w:t>服务外包合同</w:t>
      </w:r>
      <w:r>
        <w:rPr>
          <w:rFonts w:hint="eastAsia"/>
          <w:b w:val="0"/>
          <w:bCs w:val="0"/>
          <w:sz w:val="32"/>
          <w:szCs w:val="32"/>
        </w:rPr>
        <w:t>执行</w:t>
      </w:r>
      <w:r>
        <w:rPr>
          <w:rFonts w:hint="eastAsia" w:ascii="宋体" w:hAnsi="宋体"/>
          <w:b w:val="0"/>
          <w:bCs w:val="0"/>
          <w:color w:val="000000"/>
          <w:sz w:val="32"/>
          <w:szCs w:val="32"/>
        </w:rPr>
        <w:t>情况登记表</w:t>
      </w:r>
      <w:bookmarkEnd w:id="85"/>
      <w:bookmarkEnd w:id="86"/>
    </w:p>
    <w:tbl>
      <w:tblPr>
        <w:tblStyle w:val="9"/>
        <w:tblW w:w="8835" w:type="dxa"/>
        <w:jc w:val="center"/>
        <w:tblLayout w:type="autofit"/>
        <w:tblCellMar>
          <w:top w:w="0" w:type="dxa"/>
          <w:left w:w="108" w:type="dxa"/>
          <w:bottom w:w="0" w:type="dxa"/>
          <w:right w:w="108" w:type="dxa"/>
        </w:tblCellMar>
      </w:tblPr>
      <w:tblGrid>
        <w:gridCol w:w="3381"/>
        <w:gridCol w:w="1625"/>
        <w:gridCol w:w="1051"/>
        <w:gridCol w:w="912"/>
        <w:gridCol w:w="1866"/>
      </w:tblGrid>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vAlign w:val="center"/>
          </w:tcPr>
          <w:p>
            <w:pPr>
              <w:spacing w:line="240" w:lineRule="exact"/>
              <w:rPr>
                <w:rFonts w:ascii="宋体" w:hAnsi="宋体"/>
                <w:sz w:val="16"/>
                <w:szCs w:val="16"/>
              </w:rPr>
            </w:pPr>
            <w:r>
              <w:rPr>
                <w:rFonts w:hint="eastAsia"/>
                <w:sz w:val="18"/>
                <w:szCs w:val="20"/>
              </w:rPr>
              <w:t>服务外包统企业３表</w:t>
            </w:r>
            <w:r>
              <w:rPr>
                <w:rFonts w:hint="eastAsia" w:ascii="宋体" w:hAnsi="宋体"/>
                <w:sz w:val="15"/>
                <w:szCs w:val="15"/>
              </w:rPr>
              <w:t xml:space="preserve"> </w:t>
            </w:r>
          </w:p>
        </w:tc>
      </w:tr>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统一社会信用代码□□□□□□□□□□□□□□□□□□</w:t>
            </w:r>
          </w:p>
        </w:tc>
        <w:tc>
          <w:tcPr>
            <w:tcW w:w="912" w:type="dxa"/>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尚未领取统一社会信用代码的填写原组织机构代码□□□□□□□□－□</w:t>
            </w:r>
          </w:p>
        </w:tc>
        <w:tc>
          <w:tcPr>
            <w:tcW w:w="912" w:type="dxa"/>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72" w:hRule="atLeast"/>
          <w:jc w:val="center"/>
        </w:trPr>
        <w:tc>
          <w:tcPr>
            <w:tcW w:w="3381" w:type="dxa"/>
            <w:vAlign w:val="center"/>
          </w:tcPr>
          <w:p>
            <w:pPr>
              <w:snapToGrid w:val="0"/>
              <w:spacing w:line="240" w:lineRule="exact"/>
              <w:rPr>
                <w:rFonts w:ascii="宋体" w:hAnsi="宋体"/>
                <w:sz w:val="18"/>
              </w:rPr>
            </w:pPr>
            <w:r>
              <w:rPr>
                <w:rFonts w:hint="eastAsia" w:ascii="宋体" w:hAnsi="宋体"/>
                <w:sz w:val="18"/>
                <w:szCs w:val="18"/>
              </w:rPr>
              <w:t>单位详细名称：</w:t>
            </w:r>
          </w:p>
        </w:tc>
        <w:tc>
          <w:tcPr>
            <w:tcW w:w="1625" w:type="dxa"/>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  月</w:t>
            </w:r>
          </w:p>
        </w:tc>
        <w:tc>
          <w:tcPr>
            <w:tcW w:w="1051" w:type="dxa"/>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bl>
    <w:tbl>
      <w:tblPr>
        <w:tblStyle w:val="9"/>
        <w:tblpPr w:leftFromText="180" w:rightFromText="180" w:vertAnchor="text" w:horzAnchor="margin" w:tblpY="158"/>
        <w:tblW w:w="879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85" w:type="dxa"/>
          <w:bottom w:w="28" w:type="dxa"/>
          <w:right w:w="85" w:type="dxa"/>
        </w:tblCellMar>
      </w:tblPr>
      <w:tblGrid>
        <w:gridCol w:w="784"/>
        <w:gridCol w:w="80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652" w:hRule="atLeast"/>
        </w:trPr>
        <w:tc>
          <w:tcPr>
            <w:tcW w:w="784" w:type="dxa"/>
            <w:vAlign w:val="center"/>
          </w:tcPr>
          <w:p>
            <w:pPr>
              <w:pStyle w:val="13"/>
              <w:jc w:val="center"/>
            </w:pPr>
            <w:r>
              <w:rPr>
                <w:rFonts w:hint="eastAsia"/>
              </w:rPr>
              <w:t>301</w:t>
            </w:r>
          </w:p>
        </w:tc>
        <w:tc>
          <w:tcPr>
            <w:tcW w:w="8008" w:type="dxa"/>
          </w:tcPr>
          <w:p>
            <w:pPr>
              <w:pStyle w:val="13"/>
            </w:pPr>
            <w:r>
              <w:rPr>
                <w:rFonts w:hint="eastAsia"/>
              </w:rPr>
              <w:t>接包企业</w:t>
            </w:r>
          </w:p>
          <w:p>
            <w:pPr>
              <w:pStyle w:val="13"/>
            </w:pPr>
            <w:r>
              <w:rPr>
                <w:rFonts w:hint="eastAsia"/>
              </w:rPr>
              <w:t>单位详细名称___________________________  英文名称___________________________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652" w:hRule="atLeast"/>
        </w:trPr>
        <w:tc>
          <w:tcPr>
            <w:tcW w:w="784" w:type="dxa"/>
            <w:vAlign w:val="center"/>
          </w:tcPr>
          <w:p>
            <w:pPr>
              <w:pStyle w:val="13"/>
              <w:jc w:val="center"/>
            </w:pPr>
            <w:r>
              <w:rPr>
                <w:rFonts w:hint="eastAsia"/>
              </w:rPr>
              <w:t>302</w:t>
            </w:r>
          </w:p>
        </w:tc>
        <w:tc>
          <w:tcPr>
            <w:tcW w:w="8008" w:type="dxa"/>
            <w:vAlign w:val="center"/>
          </w:tcPr>
          <w:p>
            <w:pPr>
              <w:pStyle w:val="13"/>
            </w:pPr>
            <w:r>
              <w:rPr>
                <w:rFonts w:hint="eastAsia"/>
              </w:rPr>
              <w:t>发包企业</w:t>
            </w:r>
          </w:p>
          <w:p>
            <w:pPr>
              <w:pStyle w:val="13"/>
            </w:pPr>
            <w:r>
              <w:rPr>
                <w:rFonts w:hint="eastAsia"/>
              </w:rPr>
              <w:t>中文名称________________________________ 英文名称___________________________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tcPr>
          <w:p>
            <w:pPr>
              <w:pStyle w:val="13"/>
              <w:jc w:val="center"/>
            </w:pPr>
            <w:r>
              <w:rPr>
                <w:rFonts w:hint="eastAsia"/>
              </w:rPr>
              <w:t>303</w:t>
            </w:r>
          </w:p>
        </w:tc>
        <w:tc>
          <w:tcPr>
            <w:tcW w:w="8008" w:type="dxa"/>
          </w:tcPr>
          <w:p>
            <w:pPr>
              <w:pStyle w:val="13"/>
              <w:jc w:val="left"/>
            </w:pPr>
            <w:r>
              <w:rPr>
                <w:rFonts w:hint="eastAsia"/>
              </w:rPr>
              <w:t>合同性质：</w:t>
            </w:r>
            <w:r>
              <w:rPr>
                <w:rFonts w:hint="eastAsia"/>
                <w:szCs w:val="18"/>
              </w:rPr>
              <w:t xml:space="preserve">□ </w:t>
            </w:r>
            <w:r>
              <w:rPr>
                <w:rFonts w:hint="eastAsia"/>
              </w:rPr>
              <w:t xml:space="preserve">1.在岸合同 </w:t>
            </w:r>
            <w:r>
              <w:t xml:space="preserve">  </w:t>
            </w:r>
            <w:r>
              <w:rPr>
                <w:rFonts w:hint="eastAsia"/>
              </w:rPr>
              <w:t>2.离岸合同   3.境外合同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vAlign w:val="center"/>
          </w:tcPr>
          <w:p>
            <w:pPr>
              <w:pStyle w:val="13"/>
              <w:jc w:val="center"/>
            </w:pPr>
            <w:r>
              <w:rPr>
                <w:rFonts w:hint="eastAsia"/>
              </w:rPr>
              <w:t>304</w:t>
            </w:r>
          </w:p>
        </w:tc>
        <w:tc>
          <w:tcPr>
            <w:tcW w:w="8008" w:type="dxa"/>
            <w:vAlign w:val="center"/>
          </w:tcPr>
          <w:p>
            <w:pPr>
              <w:pStyle w:val="13"/>
              <w:jc w:val="left"/>
            </w:pPr>
            <w:r>
              <w:rPr>
                <w:rFonts w:hint="eastAsia"/>
              </w:rPr>
              <w:t>合同号________________________________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vAlign w:val="center"/>
          </w:tcPr>
          <w:p>
            <w:pPr>
              <w:pStyle w:val="13"/>
              <w:jc w:val="center"/>
            </w:pPr>
            <w:r>
              <w:rPr>
                <w:rFonts w:hint="eastAsia"/>
              </w:rPr>
              <w:t>305</w:t>
            </w:r>
          </w:p>
        </w:tc>
        <w:tc>
          <w:tcPr>
            <w:tcW w:w="8008" w:type="dxa"/>
            <w:vAlign w:val="center"/>
          </w:tcPr>
          <w:p>
            <w:pPr>
              <w:pStyle w:val="13"/>
              <w:jc w:val="left"/>
            </w:pPr>
            <w:r>
              <w:rPr>
                <w:rFonts w:hint="eastAsia"/>
              </w:rPr>
              <w:t>合同执行日期_______年________月________日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vAlign w:val="center"/>
          </w:tcPr>
          <w:p>
            <w:pPr>
              <w:pStyle w:val="13"/>
              <w:jc w:val="center"/>
            </w:pPr>
            <w:r>
              <w:rPr>
                <w:rFonts w:hint="eastAsia"/>
              </w:rPr>
              <w:t>306</w:t>
            </w:r>
          </w:p>
        </w:tc>
        <w:tc>
          <w:tcPr>
            <w:tcW w:w="8008" w:type="dxa"/>
            <w:vAlign w:val="center"/>
          </w:tcPr>
          <w:p>
            <w:pPr>
              <w:pStyle w:val="13"/>
              <w:jc w:val="left"/>
            </w:pPr>
            <w:r>
              <w:rPr>
                <w:rFonts w:hint="eastAsia"/>
              </w:rPr>
              <w:t>银行名称________________________________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vAlign w:val="center"/>
          </w:tcPr>
          <w:p>
            <w:pPr>
              <w:pStyle w:val="13"/>
              <w:jc w:val="center"/>
            </w:pPr>
            <w:r>
              <w:rPr>
                <w:rFonts w:hint="eastAsia"/>
              </w:rPr>
              <w:t>307</w:t>
            </w:r>
          </w:p>
        </w:tc>
        <w:tc>
          <w:tcPr>
            <w:tcW w:w="8008" w:type="dxa"/>
            <w:vAlign w:val="center"/>
          </w:tcPr>
          <w:p>
            <w:pPr>
              <w:pStyle w:val="13"/>
              <w:jc w:val="left"/>
            </w:pPr>
            <w:r>
              <w:rPr>
                <w:rFonts w:hint="eastAsia"/>
              </w:rPr>
              <w:t>银行汇兑凭证号________________________________</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vAlign w:val="center"/>
          </w:tcPr>
          <w:p>
            <w:pPr>
              <w:pStyle w:val="13"/>
              <w:jc w:val="center"/>
            </w:pPr>
            <w:r>
              <w:rPr>
                <w:rFonts w:hint="eastAsia"/>
              </w:rPr>
              <w:t>308</w:t>
            </w:r>
          </w:p>
        </w:tc>
        <w:tc>
          <w:tcPr>
            <w:tcW w:w="8008" w:type="dxa"/>
            <w:vAlign w:val="center"/>
          </w:tcPr>
          <w:p>
            <w:pPr>
              <w:pStyle w:val="13"/>
              <w:jc w:val="left"/>
            </w:pPr>
            <w:r>
              <w:rPr>
                <w:rFonts w:hint="eastAsia"/>
              </w:rPr>
              <w:t>当期执行金额________________________________万美元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vAlign w:val="center"/>
          </w:tcPr>
          <w:p>
            <w:pPr>
              <w:pStyle w:val="13"/>
              <w:jc w:val="center"/>
            </w:pPr>
            <w:r>
              <w:rPr>
                <w:rFonts w:hint="eastAsia"/>
              </w:rPr>
              <w:t>309</w:t>
            </w:r>
          </w:p>
        </w:tc>
        <w:tc>
          <w:tcPr>
            <w:tcW w:w="8008" w:type="dxa"/>
            <w:vAlign w:val="center"/>
          </w:tcPr>
          <w:p>
            <w:pPr>
              <w:pStyle w:val="13"/>
              <w:jc w:val="left"/>
            </w:pPr>
            <w:r>
              <w:rPr>
                <w:rFonts w:hint="eastAsia"/>
              </w:rPr>
              <w:t>当期结汇金额________________________________万美元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20" w:hRule="atLeast"/>
        </w:trPr>
        <w:tc>
          <w:tcPr>
            <w:tcW w:w="784" w:type="dxa"/>
          </w:tcPr>
          <w:p>
            <w:pPr>
              <w:pStyle w:val="13"/>
              <w:jc w:val="center"/>
            </w:pPr>
            <w:r>
              <w:rPr>
                <w:rFonts w:hint="eastAsia"/>
              </w:rPr>
              <w:t>310</w:t>
            </w:r>
          </w:p>
        </w:tc>
        <w:tc>
          <w:tcPr>
            <w:tcW w:w="8008" w:type="dxa"/>
          </w:tcPr>
          <w:p>
            <w:pPr>
              <w:pStyle w:val="13"/>
              <w:jc w:val="left"/>
            </w:pPr>
            <w:r>
              <w:rPr>
                <w:rFonts w:hint="eastAsia"/>
              </w:rPr>
              <w:t>累计执行金额________________________________万美元</w:t>
            </w:r>
          </w:p>
        </w:tc>
      </w:tr>
    </w:tbl>
    <w:p>
      <w:pPr>
        <w:pStyle w:val="13"/>
        <w:rPr>
          <w:b/>
        </w:rPr>
      </w:pPr>
      <w:r>
        <w:rPr>
          <w:rFonts w:hint="eastAsia"/>
          <w:szCs w:val="18"/>
        </w:rPr>
        <w:t>单位负责人：      统计负责人：      填表人：       联系电话：        报出日期：20   年  月  日</w:t>
      </w:r>
    </w:p>
    <w:p>
      <w:pPr>
        <w:pStyle w:val="13"/>
        <w:rPr>
          <w:b/>
        </w:rPr>
      </w:pPr>
    </w:p>
    <w:p>
      <w:pPr>
        <w:pStyle w:val="13"/>
        <w:rPr>
          <w:bCs/>
        </w:rPr>
      </w:pPr>
      <w:r>
        <w:rPr>
          <w:rFonts w:hint="eastAsia"/>
          <w:bCs/>
        </w:rPr>
        <w:t>说明：</w:t>
      </w:r>
    </w:p>
    <w:p>
      <w:pPr>
        <w:pStyle w:val="13"/>
        <w:numPr>
          <w:ilvl w:val="0"/>
          <w:numId w:val="4"/>
        </w:numPr>
        <w:tabs>
          <w:tab w:val="left" w:pos="220"/>
          <w:tab w:val="clear" w:pos="312"/>
        </w:tabs>
        <w:rPr>
          <w:szCs w:val="21"/>
        </w:rPr>
      </w:pPr>
      <w:r>
        <w:rPr>
          <w:rFonts w:hint="eastAsia"/>
        </w:rPr>
        <w:t>本表由服务外包企业网上填报，由各级商务主管部门负责数据审核和上报。</w:t>
      </w:r>
      <w:r>
        <w:rPr>
          <w:rFonts w:hint="eastAsia"/>
          <w:szCs w:val="21"/>
        </w:rPr>
        <w:t>原则上应于签署合同当年填报。</w:t>
      </w:r>
    </w:p>
    <w:p>
      <w:pPr>
        <w:pStyle w:val="13"/>
        <w:numPr>
          <w:ilvl w:val="0"/>
          <w:numId w:val="4"/>
        </w:numPr>
        <w:tabs>
          <w:tab w:val="left" w:pos="220"/>
          <w:tab w:val="clear" w:pos="312"/>
        </w:tabs>
      </w:pPr>
      <w:r>
        <w:rPr>
          <w:rFonts w:hint="eastAsia"/>
        </w:rPr>
        <w:t>有关指标统计口径请见主要指标解释。</w:t>
      </w:r>
    </w:p>
    <w:p>
      <w:pPr>
        <w:pStyle w:val="18"/>
      </w:pPr>
    </w:p>
    <w:p>
      <w:pPr>
        <w:pStyle w:val="5"/>
        <w:spacing w:before="0" w:after="50" w:line="377" w:lineRule="auto"/>
        <w:jc w:val="center"/>
      </w:pPr>
      <w:r>
        <w:br w:type="page"/>
      </w:r>
      <w:bookmarkStart w:id="87" w:name="_Toc419894590"/>
      <w:bookmarkStart w:id="88" w:name="_Toc419891743"/>
      <w:r>
        <w:rPr>
          <w:rFonts w:hint="eastAsia" w:ascii="宋体" w:hAnsi="宋体"/>
          <w:b w:val="0"/>
          <w:bCs w:val="0"/>
          <w:color w:val="000000"/>
          <w:sz w:val="32"/>
          <w:szCs w:val="32"/>
        </w:rPr>
        <w:t>服务外包人力资源情况登记表</w:t>
      </w:r>
      <w:bookmarkEnd w:id="87"/>
      <w:bookmarkEnd w:id="88"/>
    </w:p>
    <w:tbl>
      <w:tblPr>
        <w:tblStyle w:val="9"/>
        <w:tblW w:w="8835" w:type="dxa"/>
        <w:jc w:val="center"/>
        <w:tblLayout w:type="autofit"/>
        <w:tblCellMar>
          <w:top w:w="0" w:type="dxa"/>
          <w:left w:w="108" w:type="dxa"/>
          <w:bottom w:w="0" w:type="dxa"/>
          <w:right w:w="108" w:type="dxa"/>
        </w:tblCellMar>
      </w:tblPr>
      <w:tblGrid>
        <w:gridCol w:w="3381"/>
        <w:gridCol w:w="1625"/>
        <w:gridCol w:w="1051"/>
        <w:gridCol w:w="912"/>
        <w:gridCol w:w="1866"/>
      </w:tblGrid>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vAlign w:val="center"/>
          </w:tcPr>
          <w:p>
            <w:pPr>
              <w:spacing w:line="240" w:lineRule="exact"/>
              <w:rPr>
                <w:rFonts w:ascii="宋体" w:hAnsi="宋体"/>
                <w:sz w:val="16"/>
                <w:szCs w:val="16"/>
              </w:rPr>
            </w:pPr>
            <w:r>
              <w:rPr>
                <w:rFonts w:hint="eastAsia"/>
                <w:sz w:val="18"/>
                <w:szCs w:val="20"/>
              </w:rPr>
              <w:t>服务外包统企业４表</w:t>
            </w:r>
            <w:r>
              <w:rPr>
                <w:rFonts w:hint="eastAsia" w:ascii="宋体" w:hAnsi="宋体"/>
                <w:sz w:val="15"/>
                <w:szCs w:val="15"/>
              </w:rPr>
              <w:t xml:space="preserve"> </w:t>
            </w:r>
          </w:p>
        </w:tc>
      </w:tr>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统一社会信用代码□□□□□□□□□□□□□□□□□□</w:t>
            </w:r>
          </w:p>
        </w:tc>
        <w:tc>
          <w:tcPr>
            <w:tcW w:w="912" w:type="dxa"/>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尚未领取统一社会信用代码的填写原组织机构代码□□□□□□□□－□</w:t>
            </w:r>
          </w:p>
        </w:tc>
        <w:tc>
          <w:tcPr>
            <w:tcW w:w="912" w:type="dxa"/>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vAlign w:val="center"/>
          </w:tcPr>
          <w:p>
            <w:pPr>
              <w:snapToGrid w:val="0"/>
              <w:spacing w:line="240" w:lineRule="exact"/>
              <w:rPr>
                <w:rFonts w:ascii="宋体" w:hAnsi="宋体"/>
                <w:sz w:val="18"/>
              </w:rPr>
            </w:pPr>
            <w:r>
              <w:rPr>
                <w:rFonts w:hint="eastAsia" w:ascii="宋体" w:hAnsi="宋体"/>
                <w:sz w:val="18"/>
                <w:szCs w:val="18"/>
              </w:rPr>
              <w:t>单位详细名称：</w:t>
            </w:r>
          </w:p>
        </w:tc>
        <w:tc>
          <w:tcPr>
            <w:tcW w:w="1625" w:type="dxa"/>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w:t>
            </w:r>
          </w:p>
        </w:tc>
        <w:tc>
          <w:tcPr>
            <w:tcW w:w="1051" w:type="dxa"/>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bl>
    <w:p>
      <w:pPr>
        <w:pStyle w:val="13"/>
        <w:rPr>
          <w:szCs w:val="18"/>
        </w:rPr>
      </w:pPr>
    </w:p>
    <w:tbl>
      <w:tblPr>
        <w:tblStyle w:val="9"/>
        <w:tblW w:w="4939" w:type="pct"/>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3012"/>
        <w:gridCol w:w="1473"/>
        <w:gridCol w:w="908"/>
        <w:gridCol w:w="1684"/>
        <w:gridCol w:w="1497"/>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737" w:hRule="atLeast"/>
          <w:jc w:val="center"/>
        </w:trPr>
        <w:tc>
          <w:tcPr>
            <w:tcW w:w="3013" w:type="dxa"/>
            <w:tcBorders>
              <w:top w:val="single" w:color="auto" w:sz="8"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hAnsi="宋体"/>
                <w:sz w:val="18"/>
                <w:szCs w:val="18"/>
              </w:rPr>
              <w:t xml:space="preserve">        </w:t>
            </w:r>
            <w:r>
              <w:rPr>
                <w:rFonts w:hint="eastAsia" w:ascii="宋体"/>
                <w:sz w:val="18"/>
              </w:rPr>
              <w:t>指标名称</w:t>
            </w:r>
          </w:p>
        </w:tc>
        <w:tc>
          <w:tcPr>
            <w:tcW w:w="1473"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计量单位</w:t>
            </w:r>
          </w:p>
        </w:tc>
        <w:tc>
          <w:tcPr>
            <w:tcW w:w="908"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代码</w:t>
            </w:r>
          </w:p>
        </w:tc>
        <w:tc>
          <w:tcPr>
            <w:tcW w:w="1684"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上年同期</w:t>
            </w:r>
          </w:p>
        </w:tc>
        <w:tc>
          <w:tcPr>
            <w:tcW w:w="1497" w:type="dxa"/>
            <w:tcBorders>
              <w:top w:val="single" w:color="auto" w:sz="8" w:space="0"/>
              <w:left w:val="single" w:color="auto" w:sz="2" w:space="0"/>
              <w:bottom w:val="single" w:color="auto" w:sz="2" w:space="0"/>
            </w:tcBorders>
            <w:vAlign w:val="center"/>
          </w:tcPr>
          <w:p>
            <w:pPr>
              <w:autoSpaceDE w:val="0"/>
              <w:autoSpaceDN w:val="0"/>
              <w:spacing w:line="240" w:lineRule="exact"/>
              <w:jc w:val="center"/>
              <w:rPr>
                <w:rFonts w:ascii="宋体"/>
                <w:sz w:val="18"/>
              </w:rPr>
            </w:pPr>
            <w:r>
              <w:rPr>
                <w:rFonts w:hint="eastAsia" w:ascii="宋体"/>
                <w:sz w:val="18"/>
              </w:rPr>
              <w:t>本年</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jc w:val="center"/>
        </w:trPr>
        <w:tc>
          <w:tcPr>
            <w:tcW w:w="3013" w:type="dxa"/>
            <w:tcBorders>
              <w:top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甲</w:t>
            </w:r>
          </w:p>
        </w:tc>
        <w:tc>
          <w:tcPr>
            <w:tcW w:w="1473"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乙</w:t>
            </w:r>
          </w:p>
        </w:tc>
        <w:tc>
          <w:tcPr>
            <w:tcW w:w="90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丙</w:t>
            </w:r>
          </w:p>
        </w:tc>
        <w:tc>
          <w:tcPr>
            <w:tcW w:w="168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40" w:lineRule="exact"/>
              <w:jc w:val="center"/>
              <w:rPr>
                <w:rFonts w:ascii="宋体"/>
                <w:sz w:val="18"/>
                <w:szCs w:val="18"/>
              </w:rPr>
            </w:pPr>
            <w:r>
              <w:rPr>
                <w:rFonts w:ascii="宋体"/>
                <w:sz w:val="18"/>
                <w:szCs w:val="18"/>
              </w:rPr>
              <w:t>1</w:t>
            </w:r>
          </w:p>
        </w:tc>
        <w:tc>
          <w:tcPr>
            <w:tcW w:w="1497" w:type="dxa"/>
            <w:tcBorders>
              <w:top w:val="single" w:color="auto" w:sz="2" w:space="0"/>
              <w:left w:val="single" w:color="auto" w:sz="2" w:space="0"/>
              <w:bottom w:val="single" w:color="auto" w:sz="2" w:space="0"/>
            </w:tcBorders>
            <w:vAlign w:val="center"/>
          </w:tcPr>
          <w:p>
            <w:pPr>
              <w:autoSpaceDE w:val="0"/>
              <w:autoSpaceDN w:val="0"/>
              <w:adjustRightInd w:val="0"/>
              <w:spacing w:line="240" w:lineRule="exact"/>
              <w:jc w:val="center"/>
              <w:rPr>
                <w:rFonts w:ascii="宋体"/>
                <w:sz w:val="18"/>
                <w:szCs w:val="18"/>
              </w:rPr>
            </w:pPr>
            <w:r>
              <w:rPr>
                <w:rFonts w:ascii="宋体"/>
                <w:sz w:val="18"/>
                <w:szCs w:val="18"/>
              </w:rPr>
              <w:t>2</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652" w:hRule="atLeast"/>
          <w:jc w:val="center"/>
        </w:trPr>
        <w:tc>
          <w:tcPr>
            <w:tcW w:w="3013" w:type="dxa"/>
            <w:tcBorders>
              <w:top w:val="single" w:color="auto" w:sz="2" w:space="0"/>
              <w:bottom w:val="single" w:color="auto" w:sz="4" w:space="0"/>
              <w:right w:val="single" w:color="auto" w:sz="2" w:space="0"/>
            </w:tcBorders>
          </w:tcPr>
          <w:p>
            <w:pPr>
              <w:autoSpaceDE w:val="0"/>
              <w:autoSpaceDN w:val="0"/>
              <w:adjustRightInd w:val="0"/>
              <w:spacing w:line="280" w:lineRule="exact"/>
              <w:jc w:val="left"/>
              <w:rPr>
                <w:rFonts w:ascii="宋体" w:hAnsi="宋体"/>
                <w:sz w:val="18"/>
              </w:rPr>
            </w:pPr>
            <w:r>
              <w:rPr>
                <w:rFonts w:hint="eastAsia" w:ascii="宋体" w:hAnsi="宋体"/>
                <w:sz w:val="18"/>
              </w:rPr>
              <w:t>一、从业人员期末人数</w:t>
            </w:r>
          </w:p>
          <w:p>
            <w:pPr>
              <w:autoSpaceDE w:val="0"/>
              <w:autoSpaceDN w:val="0"/>
              <w:spacing w:line="280" w:lineRule="exact"/>
              <w:jc w:val="left"/>
              <w:rPr>
                <w:rFonts w:ascii="宋体"/>
                <w:sz w:val="18"/>
              </w:rPr>
            </w:pPr>
            <w:r>
              <w:rPr>
                <w:rFonts w:ascii="宋体" w:hAnsi="宋体"/>
                <w:sz w:val="18"/>
              </w:rPr>
              <w:t xml:space="preserve">  </w:t>
            </w:r>
            <w:r>
              <w:rPr>
                <w:rFonts w:hint="eastAsia" w:ascii="宋体" w:hAnsi="宋体"/>
                <w:sz w:val="18"/>
              </w:rPr>
              <w:t xml:space="preserve">      </w:t>
            </w:r>
            <w:r>
              <w:rPr>
                <w:rFonts w:hint="eastAsia" w:ascii="宋体"/>
                <w:sz w:val="18"/>
              </w:rPr>
              <w:t>其中：博士研究生</w:t>
            </w:r>
          </w:p>
          <w:p>
            <w:pPr>
              <w:autoSpaceDE w:val="0"/>
              <w:autoSpaceDN w:val="0"/>
              <w:spacing w:line="280" w:lineRule="exact"/>
              <w:jc w:val="left"/>
              <w:rPr>
                <w:rFonts w:ascii="宋体"/>
                <w:sz w:val="18"/>
              </w:rPr>
            </w:pPr>
            <w:r>
              <w:rPr>
                <w:rFonts w:hint="eastAsia" w:ascii="宋体"/>
                <w:sz w:val="18"/>
              </w:rPr>
              <w:t xml:space="preserve">              硕士研究生</w:t>
            </w:r>
          </w:p>
          <w:p>
            <w:pPr>
              <w:autoSpaceDE w:val="0"/>
              <w:autoSpaceDN w:val="0"/>
              <w:spacing w:line="280" w:lineRule="exact"/>
              <w:jc w:val="left"/>
              <w:rPr>
                <w:rFonts w:ascii="宋体"/>
                <w:sz w:val="18"/>
              </w:rPr>
            </w:pPr>
            <w:r>
              <w:rPr>
                <w:rFonts w:hint="eastAsia" w:ascii="宋体"/>
                <w:sz w:val="18"/>
              </w:rPr>
              <w:t xml:space="preserve">              大学本科</w:t>
            </w:r>
          </w:p>
          <w:p>
            <w:pPr>
              <w:autoSpaceDE w:val="0"/>
              <w:autoSpaceDN w:val="0"/>
              <w:spacing w:line="280" w:lineRule="exact"/>
              <w:jc w:val="left"/>
              <w:rPr>
                <w:rFonts w:ascii="宋体"/>
                <w:sz w:val="18"/>
              </w:rPr>
            </w:pPr>
            <w:r>
              <w:rPr>
                <w:rFonts w:hint="eastAsia" w:ascii="宋体"/>
                <w:sz w:val="18"/>
              </w:rPr>
              <w:t xml:space="preserve">              大学专科</w:t>
            </w:r>
          </w:p>
          <w:p>
            <w:pPr>
              <w:autoSpaceDE w:val="0"/>
              <w:autoSpaceDN w:val="0"/>
              <w:spacing w:line="280" w:lineRule="exact"/>
              <w:jc w:val="left"/>
              <w:rPr>
                <w:rFonts w:ascii="宋体"/>
                <w:sz w:val="18"/>
              </w:rPr>
            </w:pPr>
            <w:r>
              <w:rPr>
                <w:rFonts w:hint="eastAsia" w:ascii="宋体"/>
                <w:sz w:val="18"/>
              </w:rPr>
              <w:t xml:space="preserve">              其他</w:t>
            </w:r>
          </w:p>
          <w:p>
            <w:pPr>
              <w:autoSpaceDE w:val="0"/>
              <w:autoSpaceDN w:val="0"/>
              <w:spacing w:line="280" w:lineRule="exact"/>
              <w:jc w:val="left"/>
              <w:rPr>
                <w:rFonts w:ascii="宋体" w:hAnsi="宋体"/>
                <w:sz w:val="18"/>
              </w:rPr>
            </w:pPr>
            <w:r>
              <w:rPr>
                <w:rFonts w:hint="eastAsia" w:ascii="宋体" w:hAnsi="宋体"/>
                <w:sz w:val="18"/>
              </w:rPr>
              <w:t>二、服务外包从业人员期末人数</w:t>
            </w:r>
          </w:p>
          <w:p>
            <w:pPr>
              <w:autoSpaceDE w:val="0"/>
              <w:autoSpaceDN w:val="0"/>
              <w:spacing w:line="280" w:lineRule="exact"/>
              <w:jc w:val="left"/>
              <w:rPr>
                <w:rFonts w:ascii="宋体"/>
                <w:sz w:val="18"/>
              </w:rPr>
            </w:pPr>
            <w:r>
              <w:rPr>
                <w:rFonts w:ascii="宋体" w:hAnsi="宋体"/>
                <w:sz w:val="18"/>
              </w:rPr>
              <w:t xml:space="preserve">  </w:t>
            </w:r>
            <w:r>
              <w:rPr>
                <w:rFonts w:hint="eastAsia" w:ascii="宋体" w:hAnsi="宋体"/>
                <w:sz w:val="18"/>
              </w:rPr>
              <w:t xml:space="preserve">      </w:t>
            </w:r>
            <w:r>
              <w:rPr>
                <w:rFonts w:hint="eastAsia" w:ascii="宋体"/>
                <w:sz w:val="18"/>
              </w:rPr>
              <w:t>其中：博士研究生</w:t>
            </w:r>
          </w:p>
          <w:p>
            <w:pPr>
              <w:autoSpaceDE w:val="0"/>
              <w:autoSpaceDN w:val="0"/>
              <w:spacing w:line="280" w:lineRule="exact"/>
              <w:jc w:val="left"/>
              <w:rPr>
                <w:rFonts w:ascii="宋体"/>
                <w:sz w:val="18"/>
              </w:rPr>
            </w:pPr>
            <w:r>
              <w:rPr>
                <w:rFonts w:hint="eastAsia" w:ascii="宋体"/>
                <w:sz w:val="18"/>
              </w:rPr>
              <w:t xml:space="preserve">              硕士研究生</w:t>
            </w:r>
          </w:p>
          <w:p>
            <w:pPr>
              <w:autoSpaceDE w:val="0"/>
              <w:autoSpaceDN w:val="0"/>
              <w:spacing w:line="280" w:lineRule="exact"/>
              <w:jc w:val="left"/>
              <w:rPr>
                <w:rFonts w:ascii="宋体"/>
                <w:sz w:val="18"/>
              </w:rPr>
            </w:pPr>
            <w:r>
              <w:rPr>
                <w:rFonts w:hint="eastAsia" w:ascii="宋体"/>
                <w:sz w:val="18"/>
              </w:rPr>
              <w:t xml:space="preserve">              大学本科</w:t>
            </w:r>
          </w:p>
          <w:p>
            <w:pPr>
              <w:autoSpaceDE w:val="0"/>
              <w:autoSpaceDN w:val="0"/>
              <w:spacing w:line="280" w:lineRule="exact"/>
              <w:jc w:val="left"/>
              <w:rPr>
                <w:rFonts w:ascii="宋体"/>
                <w:sz w:val="18"/>
              </w:rPr>
            </w:pPr>
            <w:r>
              <w:rPr>
                <w:rFonts w:hint="eastAsia" w:ascii="宋体"/>
                <w:sz w:val="18"/>
              </w:rPr>
              <w:t xml:space="preserve">              大学专科</w:t>
            </w:r>
          </w:p>
          <w:p>
            <w:pPr>
              <w:autoSpaceDE w:val="0"/>
              <w:autoSpaceDN w:val="0"/>
              <w:spacing w:line="280" w:lineRule="exact"/>
              <w:jc w:val="left"/>
              <w:rPr>
                <w:rFonts w:ascii="宋体"/>
                <w:sz w:val="18"/>
              </w:rPr>
            </w:pPr>
            <w:r>
              <w:rPr>
                <w:rFonts w:hint="eastAsia" w:ascii="宋体"/>
                <w:sz w:val="18"/>
              </w:rPr>
              <w:t xml:space="preserve">              其他</w:t>
            </w:r>
          </w:p>
          <w:p>
            <w:pPr>
              <w:autoSpaceDE w:val="0"/>
              <w:autoSpaceDN w:val="0"/>
              <w:spacing w:line="280" w:lineRule="exact"/>
              <w:jc w:val="left"/>
              <w:rPr>
                <w:rFonts w:ascii="宋体" w:hAnsi="宋体"/>
                <w:sz w:val="18"/>
              </w:rPr>
            </w:pPr>
            <w:r>
              <w:rPr>
                <w:rFonts w:hint="eastAsia" w:ascii="宋体"/>
                <w:sz w:val="18"/>
              </w:rPr>
              <w:t>三、服务外包受训人员</w:t>
            </w:r>
            <w:r>
              <w:rPr>
                <w:rFonts w:hint="eastAsia" w:ascii="宋体" w:hAnsi="宋体"/>
                <w:sz w:val="18"/>
              </w:rPr>
              <w:t>期末人数</w:t>
            </w:r>
          </w:p>
          <w:p>
            <w:pPr>
              <w:autoSpaceDE w:val="0"/>
              <w:autoSpaceDN w:val="0"/>
              <w:spacing w:line="280" w:lineRule="exact"/>
              <w:jc w:val="left"/>
              <w:rPr>
                <w:rFonts w:ascii="宋体"/>
                <w:sz w:val="18"/>
              </w:rPr>
            </w:pPr>
            <w:r>
              <w:rPr>
                <w:rFonts w:ascii="宋体" w:hAnsi="宋体"/>
                <w:sz w:val="18"/>
              </w:rPr>
              <w:t xml:space="preserve">  </w:t>
            </w:r>
            <w:r>
              <w:rPr>
                <w:rFonts w:hint="eastAsia" w:ascii="宋体" w:hAnsi="宋体"/>
                <w:sz w:val="18"/>
              </w:rPr>
              <w:t xml:space="preserve">      </w:t>
            </w:r>
            <w:r>
              <w:rPr>
                <w:rFonts w:hint="eastAsia" w:ascii="宋体"/>
                <w:sz w:val="18"/>
              </w:rPr>
              <w:t>其中：博士研究生</w:t>
            </w:r>
          </w:p>
          <w:p>
            <w:pPr>
              <w:autoSpaceDE w:val="0"/>
              <w:autoSpaceDN w:val="0"/>
              <w:spacing w:line="280" w:lineRule="exact"/>
              <w:jc w:val="left"/>
              <w:rPr>
                <w:rFonts w:ascii="宋体"/>
                <w:sz w:val="18"/>
              </w:rPr>
            </w:pPr>
            <w:r>
              <w:rPr>
                <w:rFonts w:hint="eastAsia" w:ascii="宋体"/>
                <w:sz w:val="18"/>
              </w:rPr>
              <w:t xml:space="preserve">              硕士研究生</w:t>
            </w:r>
          </w:p>
          <w:p>
            <w:pPr>
              <w:autoSpaceDE w:val="0"/>
              <w:autoSpaceDN w:val="0"/>
              <w:spacing w:line="280" w:lineRule="exact"/>
              <w:jc w:val="left"/>
              <w:rPr>
                <w:rFonts w:ascii="宋体"/>
                <w:sz w:val="18"/>
              </w:rPr>
            </w:pPr>
            <w:r>
              <w:rPr>
                <w:rFonts w:hint="eastAsia" w:ascii="宋体"/>
                <w:sz w:val="18"/>
              </w:rPr>
              <w:t xml:space="preserve">              大学本科</w:t>
            </w:r>
          </w:p>
          <w:p>
            <w:pPr>
              <w:autoSpaceDE w:val="0"/>
              <w:autoSpaceDN w:val="0"/>
              <w:spacing w:line="280" w:lineRule="exact"/>
              <w:jc w:val="left"/>
              <w:rPr>
                <w:rFonts w:ascii="宋体"/>
                <w:sz w:val="18"/>
              </w:rPr>
            </w:pPr>
            <w:r>
              <w:rPr>
                <w:rFonts w:hint="eastAsia" w:ascii="宋体"/>
                <w:sz w:val="18"/>
              </w:rPr>
              <w:t xml:space="preserve">              大学专科</w:t>
            </w:r>
          </w:p>
          <w:p>
            <w:pPr>
              <w:autoSpaceDE w:val="0"/>
              <w:autoSpaceDN w:val="0"/>
              <w:spacing w:line="280" w:lineRule="exact"/>
              <w:jc w:val="left"/>
              <w:rPr>
                <w:rFonts w:ascii="宋体" w:hAnsi="宋体"/>
                <w:sz w:val="18"/>
              </w:rPr>
            </w:pPr>
            <w:r>
              <w:rPr>
                <w:rFonts w:hint="eastAsia" w:ascii="宋体"/>
                <w:sz w:val="18"/>
              </w:rPr>
              <w:t xml:space="preserve">              其他</w:t>
            </w:r>
          </w:p>
        </w:tc>
        <w:tc>
          <w:tcPr>
            <w:tcW w:w="1473" w:type="dxa"/>
            <w:tcBorders>
              <w:top w:val="single" w:color="auto" w:sz="2" w:space="0"/>
              <w:left w:val="single" w:color="auto" w:sz="2" w:space="0"/>
              <w:bottom w:val="single" w:color="auto" w:sz="4" w:space="0"/>
              <w:right w:val="single" w:color="auto" w:sz="2" w:space="0"/>
            </w:tcBorders>
          </w:tcPr>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p>
            <w:pPr>
              <w:autoSpaceDE w:val="0"/>
              <w:autoSpaceDN w:val="0"/>
              <w:spacing w:line="280" w:lineRule="exact"/>
              <w:jc w:val="center"/>
              <w:rPr>
                <w:rFonts w:ascii="宋体" w:hAnsi="宋体"/>
                <w:sz w:val="18"/>
              </w:rPr>
            </w:pPr>
            <w:r>
              <w:rPr>
                <w:rFonts w:hint="eastAsia" w:ascii="宋体" w:hAnsi="宋体"/>
                <w:sz w:val="18"/>
              </w:rPr>
              <w:t>人</w:t>
            </w:r>
          </w:p>
        </w:tc>
        <w:tc>
          <w:tcPr>
            <w:tcW w:w="908" w:type="dxa"/>
            <w:tcBorders>
              <w:top w:val="single" w:color="auto" w:sz="2" w:space="0"/>
              <w:left w:val="single" w:color="auto" w:sz="2" w:space="0"/>
              <w:bottom w:val="single" w:color="auto" w:sz="4" w:space="0"/>
              <w:right w:val="single" w:color="auto" w:sz="2" w:space="0"/>
            </w:tcBorders>
          </w:tcPr>
          <w:p>
            <w:pPr>
              <w:autoSpaceDE w:val="0"/>
              <w:autoSpaceDN w:val="0"/>
              <w:spacing w:line="280" w:lineRule="exact"/>
              <w:jc w:val="center"/>
              <w:rPr>
                <w:rFonts w:ascii="宋体" w:hAnsi="宋体"/>
                <w:sz w:val="18"/>
              </w:rPr>
            </w:pPr>
            <w:r>
              <w:rPr>
                <w:rFonts w:hint="eastAsia" w:ascii="宋体" w:hAnsi="宋体"/>
                <w:sz w:val="18"/>
              </w:rPr>
              <w:t>4</w:t>
            </w:r>
            <w:r>
              <w:rPr>
                <w:rFonts w:ascii="宋体" w:hAnsi="宋体"/>
                <w:sz w:val="18"/>
              </w:rPr>
              <w:t>01</w:t>
            </w:r>
          </w:p>
          <w:p>
            <w:pPr>
              <w:autoSpaceDE w:val="0"/>
              <w:autoSpaceDN w:val="0"/>
              <w:spacing w:line="280" w:lineRule="exact"/>
              <w:jc w:val="center"/>
              <w:rPr>
                <w:rFonts w:ascii="宋体" w:hAnsi="宋体"/>
                <w:sz w:val="18"/>
              </w:rPr>
            </w:pPr>
            <w:r>
              <w:rPr>
                <w:rFonts w:hint="eastAsia" w:ascii="宋体" w:hAnsi="宋体"/>
                <w:sz w:val="18"/>
              </w:rPr>
              <w:t>402</w:t>
            </w:r>
          </w:p>
          <w:p>
            <w:pPr>
              <w:autoSpaceDE w:val="0"/>
              <w:autoSpaceDN w:val="0"/>
              <w:spacing w:line="280" w:lineRule="exact"/>
              <w:jc w:val="center"/>
              <w:rPr>
                <w:rFonts w:ascii="宋体" w:hAnsi="宋体"/>
                <w:sz w:val="18"/>
              </w:rPr>
            </w:pPr>
            <w:r>
              <w:rPr>
                <w:rFonts w:hint="eastAsia" w:ascii="宋体" w:hAnsi="宋体"/>
                <w:sz w:val="18"/>
              </w:rPr>
              <w:t>403</w:t>
            </w:r>
          </w:p>
          <w:p>
            <w:pPr>
              <w:autoSpaceDE w:val="0"/>
              <w:autoSpaceDN w:val="0"/>
              <w:spacing w:line="280" w:lineRule="exact"/>
              <w:jc w:val="center"/>
              <w:rPr>
                <w:rFonts w:ascii="宋体" w:hAnsi="宋体"/>
                <w:sz w:val="18"/>
              </w:rPr>
            </w:pPr>
            <w:r>
              <w:rPr>
                <w:rFonts w:hint="eastAsia" w:ascii="宋体" w:hAnsi="宋体"/>
                <w:sz w:val="18"/>
              </w:rPr>
              <w:t>404</w:t>
            </w:r>
          </w:p>
          <w:p>
            <w:pPr>
              <w:autoSpaceDE w:val="0"/>
              <w:autoSpaceDN w:val="0"/>
              <w:spacing w:line="280" w:lineRule="exact"/>
              <w:jc w:val="center"/>
              <w:rPr>
                <w:rFonts w:ascii="宋体" w:hAnsi="宋体"/>
                <w:sz w:val="18"/>
              </w:rPr>
            </w:pPr>
            <w:r>
              <w:rPr>
                <w:rFonts w:hint="eastAsia" w:ascii="宋体" w:hAnsi="宋体"/>
                <w:sz w:val="18"/>
              </w:rPr>
              <w:t>405</w:t>
            </w:r>
          </w:p>
          <w:p>
            <w:pPr>
              <w:autoSpaceDE w:val="0"/>
              <w:autoSpaceDN w:val="0"/>
              <w:spacing w:line="280" w:lineRule="exact"/>
              <w:jc w:val="center"/>
              <w:rPr>
                <w:rFonts w:ascii="宋体" w:hAnsi="宋体"/>
                <w:sz w:val="18"/>
              </w:rPr>
            </w:pPr>
            <w:r>
              <w:rPr>
                <w:rFonts w:hint="eastAsia" w:ascii="宋体" w:hAnsi="宋体"/>
                <w:sz w:val="18"/>
              </w:rPr>
              <w:t>406</w:t>
            </w:r>
          </w:p>
          <w:p>
            <w:pPr>
              <w:autoSpaceDE w:val="0"/>
              <w:autoSpaceDN w:val="0"/>
              <w:spacing w:line="280" w:lineRule="exact"/>
              <w:jc w:val="center"/>
              <w:rPr>
                <w:rFonts w:ascii="宋体" w:hAnsi="宋体"/>
                <w:sz w:val="18"/>
              </w:rPr>
            </w:pPr>
            <w:r>
              <w:rPr>
                <w:rFonts w:hint="eastAsia" w:ascii="宋体" w:hAnsi="宋体"/>
                <w:sz w:val="18"/>
              </w:rPr>
              <w:t>41</w:t>
            </w:r>
            <w:r>
              <w:rPr>
                <w:rFonts w:ascii="宋体" w:hAnsi="宋体"/>
                <w:sz w:val="18"/>
              </w:rPr>
              <w:t>1</w:t>
            </w:r>
          </w:p>
          <w:p>
            <w:pPr>
              <w:autoSpaceDE w:val="0"/>
              <w:autoSpaceDN w:val="0"/>
              <w:spacing w:line="280" w:lineRule="exact"/>
              <w:jc w:val="center"/>
              <w:rPr>
                <w:rFonts w:ascii="宋体" w:hAnsi="宋体"/>
                <w:sz w:val="18"/>
              </w:rPr>
            </w:pPr>
            <w:r>
              <w:rPr>
                <w:rFonts w:hint="eastAsia" w:ascii="宋体" w:hAnsi="宋体"/>
                <w:sz w:val="18"/>
              </w:rPr>
              <w:t>412</w:t>
            </w:r>
          </w:p>
          <w:p>
            <w:pPr>
              <w:autoSpaceDE w:val="0"/>
              <w:autoSpaceDN w:val="0"/>
              <w:spacing w:line="280" w:lineRule="exact"/>
              <w:jc w:val="center"/>
              <w:rPr>
                <w:rFonts w:ascii="宋体" w:hAnsi="宋体"/>
                <w:sz w:val="18"/>
              </w:rPr>
            </w:pPr>
            <w:r>
              <w:rPr>
                <w:rFonts w:hint="eastAsia" w:ascii="宋体" w:hAnsi="宋体"/>
                <w:sz w:val="18"/>
              </w:rPr>
              <w:t>413</w:t>
            </w:r>
          </w:p>
          <w:p>
            <w:pPr>
              <w:autoSpaceDE w:val="0"/>
              <w:autoSpaceDN w:val="0"/>
              <w:spacing w:line="280" w:lineRule="exact"/>
              <w:jc w:val="center"/>
              <w:rPr>
                <w:rFonts w:ascii="宋体" w:hAnsi="宋体"/>
                <w:sz w:val="18"/>
              </w:rPr>
            </w:pPr>
            <w:r>
              <w:rPr>
                <w:rFonts w:hint="eastAsia" w:ascii="宋体" w:hAnsi="宋体"/>
                <w:sz w:val="18"/>
              </w:rPr>
              <w:t>414</w:t>
            </w:r>
          </w:p>
          <w:p>
            <w:pPr>
              <w:autoSpaceDE w:val="0"/>
              <w:autoSpaceDN w:val="0"/>
              <w:spacing w:line="280" w:lineRule="exact"/>
              <w:jc w:val="center"/>
              <w:rPr>
                <w:rFonts w:ascii="宋体" w:hAnsi="宋体"/>
                <w:sz w:val="18"/>
              </w:rPr>
            </w:pPr>
            <w:r>
              <w:rPr>
                <w:rFonts w:hint="eastAsia" w:ascii="宋体" w:hAnsi="宋体"/>
                <w:sz w:val="18"/>
              </w:rPr>
              <w:t>415</w:t>
            </w:r>
          </w:p>
          <w:p>
            <w:pPr>
              <w:autoSpaceDE w:val="0"/>
              <w:autoSpaceDN w:val="0"/>
              <w:spacing w:line="280" w:lineRule="exact"/>
              <w:jc w:val="center"/>
              <w:rPr>
                <w:rFonts w:ascii="宋体" w:hAnsi="宋体"/>
                <w:sz w:val="18"/>
              </w:rPr>
            </w:pPr>
            <w:r>
              <w:rPr>
                <w:rFonts w:hint="eastAsia" w:ascii="宋体" w:hAnsi="宋体"/>
                <w:sz w:val="18"/>
              </w:rPr>
              <w:t>416</w:t>
            </w:r>
          </w:p>
          <w:p>
            <w:pPr>
              <w:autoSpaceDE w:val="0"/>
              <w:autoSpaceDN w:val="0"/>
              <w:spacing w:line="280" w:lineRule="exact"/>
              <w:jc w:val="center"/>
              <w:rPr>
                <w:rFonts w:ascii="宋体" w:hAnsi="宋体"/>
                <w:sz w:val="18"/>
              </w:rPr>
            </w:pPr>
            <w:r>
              <w:rPr>
                <w:rFonts w:hint="eastAsia" w:ascii="宋体" w:hAnsi="宋体"/>
                <w:sz w:val="18"/>
              </w:rPr>
              <w:t>42</w:t>
            </w:r>
            <w:r>
              <w:rPr>
                <w:rFonts w:ascii="宋体" w:hAnsi="宋体"/>
                <w:sz w:val="18"/>
              </w:rPr>
              <w:t>1</w:t>
            </w:r>
          </w:p>
          <w:p>
            <w:pPr>
              <w:autoSpaceDE w:val="0"/>
              <w:autoSpaceDN w:val="0"/>
              <w:spacing w:line="280" w:lineRule="exact"/>
              <w:jc w:val="center"/>
              <w:rPr>
                <w:rFonts w:ascii="宋体" w:hAnsi="宋体"/>
                <w:sz w:val="18"/>
              </w:rPr>
            </w:pPr>
            <w:r>
              <w:rPr>
                <w:rFonts w:hint="eastAsia" w:ascii="宋体" w:hAnsi="宋体"/>
                <w:sz w:val="18"/>
              </w:rPr>
              <w:t>422</w:t>
            </w:r>
          </w:p>
          <w:p>
            <w:pPr>
              <w:autoSpaceDE w:val="0"/>
              <w:autoSpaceDN w:val="0"/>
              <w:spacing w:line="280" w:lineRule="exact"/>
              <w:jc w:val="center"/>
              <w:rPr>
                <w:rFonts w:ascii="宋体" w:hAnsi="宋体"/>
                <w:sz w:val="18"/>
              </w:rPr>
            </w:pPr>
            <w:r>
              <w:rPr>
                <w:rFonts w:hint="eastAsia" w:ascii="宋体" w:hAnsi="宋体"/>
                <w:sz w:val="18"/>
              </w:rPr>
              <w:t>423</w:t>
            </w:r>
          </w:p>
          <w:p>
            <w:pPr>
              <w:autoSpaceDE w:val="0"/>
              <w:autoSpaceDN w:val="0"/>
              <w:spacing w:line="280" w:lineRule="exact"/>
              <w:jc w:val="center"/>
              <w:rPr>
                <w:rFonts w:ascii="宋体" w:hAnsi="宋体"/>
                <w:sz w:val="18"/>
              </w:rPr>
            </w:pPr>
            <w:r>
              <w:rPr>
                <w:rFonts w:hint="eastAsia" w:ascii="宋体" w:hAnsi="宋体"/>
                <w:sz w:val="18"/>
              </w:rPr>
              <w:t>424</w:t>
            </w:r>
          </w:p>
          <w:p>
            <w:pPr>
              <w:autoSpaceDE w:val="0"/>
              <w:autoSpaceDN w:val="0"/>
              <w:spacing w:line="280" w:lineRule="exact"/>
              <w:jc w:val="center"/>
              <w:rPr>
                <w:rFonts w:ascii="宋体" w:hAnsi="宋体"/>
                <w:sz w:val="18"/>
              </w:rPr>
            </w:pPr>
            <w:r>
              <w:rPr>
                <w:rFonts w:hint="eastAsia" w:ascii="宋体" w:hAnsi="宋体"/>
                <w:sz w:val="18"/>
              </w:rPr>
              <w:t>425</w:t>
            </w:r>
          </w:p>
          <w:p>
            <w:pPr>
              <w:autoSpaceDE w:val="0"/>
              <w:autoSpaceDN w:val="0"/>
              <w:spacing w:line="280" w:lineRule="exact"/>
              <w:jc w:val="center"/>
              <w:rPr>
                <w:rFonts w:ascii="宋体" w:hAnsi="宋体"/>
                <w:sz w:val="18"/>
              </w:rPr>
            </w:pPr>
            <w:r>
              <w:rPr>
                <w:rFonts w:hint="eastAsia" w:ascii="宋体" w:hAnsi="宋体"/>
                <w:sz w:val="18"/>
              </w:rPr>
              <w:t>426</w:t>
            </w:r>
          </w:p>
        </w:tc>
        <w:tc>
          <w:tcPr>
            <w:tcW w:w="1684" w:type="dxa"/>
            <w:tcBorders>
              <w:top w:val="single" w:color="auto" w:sz="2" w:space="0"/>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tc>
        <w:tc>
          <w:tcPr>
            <w:tcW w:w="1497" w:type="dxa"/>
            <w:tcBorders>
              <w:top w:val="single" w:color="auto" w:sz="2" w:space="0"/>
              <w:left w:val="single" w:color="auto" w:sz="2" w:space="0"/>
              <w:bottom w:val="single" w:color="auto" w:sz="4" w:space="0"/>
            </w:tcBorders>
          </w:tcPr>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tc>
      </w:tr>
    </w:tbl>
    <w:p>
      <w:pPr>
        <w:pStyle w:val="13"/>
        <w:rPr>
          <w:szCs w:val="18"/>
        </w:rPr>
      </w:pPr>
      <w:r>
        <w:rPr>
          <w:rFonts w:hint="eastAsia"/>
          <w:szCs w:val="18"/>
        </w:rPr>
        <w:t>单位负责人：      统计负责人：      填表人：       联系电话：        报出日期：20   年  月  日</w:t>
      </w:r>
    </w:p>
    <w:p>
      <w:pPr>
        <w:pStyle w:val="13"/>
      </w:pPr>
    </w:p>
    <w:p>
      <w:pPr>
        <w:pStyle w:val="13"/>
        <w:rPr>
          <w:bCs/>
        </w:rPr>
      </w:pPr>
      <w:r>
        <w:rPr>
          <w:rFonts w:hint="eastAsia"/>
          <w:bCs/>
        </w:rPr>
        <w:t>说明：</w:t>
      </w:r>
    </w:p>
    <w:p>
      <w:pPr>
        <w:pStyle w:val="13"/>
        <w:numPr>
          <w:ilvl w:val="0"/>
          <w:numId w:val="5"/>
        </w:numPr>
        <w:tabs>
          <w:tab w:val="left" w:pos="220"/>
          <w:tab w:val="clear" w:pos="312"/>
        </w:tabs>
        <w:rPr>
          <w:szCs w:val="21"/>
        </w:rPr>
      </w:pPr>
      <w:bookmarkStart w:id="89" w:name="_Toc915721521_WPSOffice_Level3"/>
      <w:bookmarkStart w:id="90" w:name="_Toc252069234_WPSOffice_Level3"/>
      <w:r>
        <w:rPr>
          <w:rFonts w:hint="eastAsia"/>
        </w:rPr>
        <w:t>本表由服务外包企业网上填报</w:t>
      </w:r>
      <w:r>
        <w:rPr>
          <w:rFonts w:hint="eastAsia"/>
          <w:szCs w:val="21"/>
        </w:rPr>
        <w:t>。</w:t>
      </w:r>
      <w:bookmarkEnd w:id="89"/>
      <w:bookmarkEnd w:id="90"/>
    </w:p>
    <w:p>
      <w:pPr>
        <w:pStyle w:val="13"/>
        <w:numPr>
          <w:ilvl w:val="0"/>
          <w:numId w:val="5"/>
        </w:numPr>
        <w:tabs>
          <w:tab w:val="left" w:pos="220"/>
          <w:tab w:val="clear" w:pos="312"/>
        </w:tabs>
      </w:pPr>
      <w:bookmarkStart w:id="91" w:name="_Toc1143056450_WPSOffice_Level3"/>
      <w:bookmarkStart w:id="92" w:name="_Toc2068504730_WPSOffice_Level3"/>
      <w:r>
        <w:rPr>
          <w:rFonts w:hint="eastAsia"/>
        </w:rPr>
        <w:t>有关指标统计口径请见主要指标解释。</w:t>
      </w:r>
      <w:bookmarkEnd w:id="91"/>
      <w:bookmarkEnd w:id="92"/>
    </w:p>
    <w:p>
      <w:pPr>
        <w:pStyle w:val="5"/>
        <w:spacing w:before="0" w:after="0" w:line="377" w:lineRule="auto"/>
        <w:jc w:val="center"/>
        <w:rPr>
          <w:rFonts w:ascii="宋体" w:hAnsi="宋体"/>
          <w:b w:val="0"/>
          <w:bCs w:val="0"/>
          <w:color w:val="000000"/>
          <w:sz w:val="18"/>
          <w:szCs w:val="16"/>
        </w:rPr>
      </w:pPr>
      <w:r>
        <w:rPr>
          <w:sz w:val="18"/>
          <w:szCs w:val="18"/>
        </w:rPr>
        <w:br w:type="page"/>
      </w:r>
      <w:bookmarkStart w:id="93" w:name="_Toc419891744"/>
      <w:bookmarkStart w:id="94" w:name="_Toc419894591"/>
      <w:r>
        <w:rPr>
          <w:rFonts w:hint="eastAsia" w:ascii="宋体" w:hAnsi="宋体"/>
          <w:b w:val="0"/>
          <w:bCs w:val="0"/>
          <w:color w:val="000000"/>
          <w:sz w:val="32"/>
          <w:szCs w:val="32"/>
        </w:rPr>
        <w:t>服务外包国际认证情况</w:t>
      </w:r>
      <w:r>
        <w:rPr>
          <w:rFonts w:hint="eastAsia" w:ascii="宋体" w:hAnsi="宋体" w:eastAsia="宋体" w:cs="宋体"/>
          <w:b w:val="0"/>
          <w:bCs w:val="0"/>
          <w:sz w:val="32"/>
          <w:szCs w:val="32"/>
        </w:rPr>
        <w:t>登记表</w:t>
      </w:r>
      <w:bookmarkEnd w:id="93"/>
      <w:bookmarkEnd w:id="94"/>
    </w:p>
    <w:tbl>
      <w:tblPr>
        <w:tblStyle w:val="9"/>
        <w:tblW w:w="8835" w:type="dxa"/>
        <w:jc w:val="center"/>
        <w:tblLayout w:type="autofit"/>
        <w:tblCellMar>
          <w:top w:w="0" w:type="dxa"/>
          <w:left w:w="108" w:type="dxa"/>
          <w:bottom w:w="0" w:type="dxa"/>
          <w:right w:w="108" w:type="dxa"/>
        </w:tblCellMar>
      </w:tblPr>
      <w:tblGrid>
        <w:gridCol w:w="3381"/>
        <w:gridCol w:w="1625"/>
        <w:gridCol w:w="1051"/>
        <w:gridCol w:w="912"/>
        <w:gridCol w:w="1866"/>
      </w:tblGrid>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vAlign w:val="center"/>
          </w:tcPr>
          <w:p>
            <w:pPr>
              <w:spacing w:line="240" w:lineRule="exact"/>
              <w:rPr>
                <w:rFonts w:ascii="宋体" w:hAnsi="宋体"/>
                <w:sz w:val="16"/>
                <w:szCs w:val="16"/>
              </w:rPr>
            </w:pPr>
            <w:r>
              <w:rPr>
                <w:rFonts w:hint="eastAsia"/>
                <w:sz w:val="18"/>
                <w:szCs w:val="20"/>
              </w:rPr>
              <w:t>服务外包统企业５表</w:t>
            </w:r>
            <w:r>
              <w:rPr>
                <w:rFonts w:hint="eastAsia" w:ascii="宋体" w:hAnsi="宋体"/>
                <w:sz w:val="15"/>
                <w:szCs w:val="15"/>
              </w:rPr>
              <w:t xml:space="preserve"> </w:t>
            </w:r>
          </w:p>
        </w:tc>
      </w:tr>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统一社会信用代码□□□□□□□□□□□□□□□□□□</w:t>
            </w:r>
          </w:p>
        </w:tc>
        <w:tc>
          <w:tcPr>
            <w:tcW w:w="912" w:type="dxa"/>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尚未领取统一社会信用代码的填写原组织机构代码□□□□□□□□－□</w:t>
            </w:r>
          </w:p>
        </w:tc>
        <w:tc>
          <w:tcPr>
            <w:tcW w:w="912" w:type="dxa"/>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vAlign w:val="center"/>
          </w:tcPr>
          <w:p>
            <w:pPr>
              <w:spacing w:line="240" w:lineRule="exact"/>
              <w:rPr>
                <w:rFonts w:hint="eastAsia" w:ascii="宋体" w:hAnsi="宋体" w:eastAsiaTheme="minorEastAsia"/>
                <w:sz w:val="18"/>
                <w:szCs w:val="18"/>
                <w:lang w:val="en-US" w:eastAsia="zh-CN"/>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vAlign w:val="center"/>
          </w:tcPr>
          <w:p>
            <w:pPr>
              <w:snapToGrid w:val="0"/>
              <w:spacing w:line="240" w:lineRule="exact"/>
              <w:rPr>
                <w:rFonts w:ascii="宋体" w:hAnsi="宋体"/>
                <w:sz w:val="18"/>
              </w:rPr>
            </w:pPr>
            <w:r>
              <w:rPr>
                <w:rFonts w:hint="eastAsia" w:ascii="宋体" w:hAnsi="宋体"/>
                <w:sz w:val="18"/>
                <w:szCs w:val="18"/>
              </w:rPr>
              <w:t>单位详细名称：</w:t>
            </w:r>
          </w:p>
        </w:tc>
        <w:tc>
          <w:tcPr>
            <w:tcW w:w="1625" w:type="dxa"/>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w:t>
            </w:r>
          </w:p>
        </w:tc>
        <w:tc>
          <w:tcPr>
            <w:tcW w:w="1051" w:type="dxa"/>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bl>
    <w:tbl>
      <w:tblPr>
        <w:tblStyle w:val="9"/>
        <w:tblpPr w:leftFromText="180" w:rightFromText="180" w:vertAnchor="text" w:horzAnchor="margin" w:tblpXSpec="center" w:tblpY="158"/>
        <w:tblW w:w="9343" w:type="dxa"/>
        <w:tblInd w:w="889"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57" w:type="dxa"/>
          <w:left w:w="85" w:type="dxa"/>
          <w:bottom w:w="57" w:type="dxa"/>
          <w:right w:w="85" w:type="dxa"/>
        </w:tblCellMar>
      </w:tblPr>
      <w:tblGrid>
        <w:gridCol w:w="553"/>
        <w:gridCol w:w="1442"/>
        <w:gridCol w:w="904"/>
        <w:gridCol w:w="1584"/>
        <w:gridCol w:w="2713"/>
        <w:gridCol w:w="21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restart"/>
            <w:vAlign w:val="center"/>
          </w:tcPr>
          <w:p>
            <w:pPr>
              <w:pStyle w:val="13"/>
              <w:jc w:val="center"/>
            </w:pPr>
            <w:r>
              <w:rPr>
                <w:rFonts w:hint="eastAsia"/>
              </w:rPr>
              <w:t>501</w:t>
            </w:r>
          </w:p>
        </w:tc>
        <w:tc>
          <w:tcPr>
            <w:tcW w:w="1442" w:type="dxa"/>
            <w:vMerge w:val="restart"/>
            <w:vAlign w:val="center"/>
          </w:tcPr>
          <w:p>
            <w:pPr>
              <w:pStyle w:val="13"/>
              <w:jc w:val="center"/>
            </w:pPr>
            <w:r>
              <w:rPr>
                <w:rFonts w:hint="eastAsia"/>
              </w:rPr>
              <w:t>企业现有已通过的认证情况</w:t>
            </w:r>
          </w:p>
          <w:p>
            <w:pPr>
              <w:pStyle w:val="13"/>
              <w:jc w:val="center"/>
            </w:pPr>
            <w:r>
              <w:rPr>
                <w:rFonts w:hint="eastAsia"/>
              </w:rPr>
              <w:t>（可复选）</w:t>
            </w:r>
          </w:p>
        </w:tc>
        <w:tc>
          <w:tcPr>
            <w:tcW w:w="904" w:type="dxa"/>
            <w:vAlign w:val="center"/>
          </w:tcPr>
          <w:p>
            <w:pPr>
              <w:pStyle w:val="13"/>
              <w:jc w:val="center"/>
            </w:pPr>
            <w:r>
              <w:t>CMM</w:t>
            </w:r>
          </w:p>
        </w:tc>
        <w:tc>
          <w:tcPr>
            <w:tcW w:w="6444" w:type="dxa"/>
            <w:gridSpan w:val="3"/>
          </w:tcPr>
          <w:p>
            <w:pPr>
              <w:pStyle w:val="13"/>
              <w:jc w:val="center"/>
            </w:pPr>
            <w:r>
              <w:rPr>
                <w:rFonts w:hint="eastAsia"/>
              </w:rPr>
              <w:t>〇一级〇二级〇三级〇四级〇五级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continue"/>
          </w:tcPr>
          <w:p>
            <w:pPr>
              <w:pStyle w:val="13"/>
              <w:jc w:val="center"/>
            </w:pPr>
          </w:p>
        </w:tc>
        <w:tc>
          <w:tcPr>
            <w:tcW w:w="1442" w:type="dxa"/>
            <w:vMerge w:val="continue"/>
          </w:tcPr>
          <w:p>
            <w:pPr>
              <w:pStyle w:val="13"/>
              <w:jc w:val="center"/>
            </w:pPr>
          </w:p>
        </w:tc>
        <w:tc>
          <w:tcPr>
            <w:tcW w:w="904" w:type="dxa"/>
          </w:tcPr>
          <w:p>
            <w:pPr>
              <w:pStyle w:val="13"/>
              <w:jc w:val="center"/>
            </w:pPr>
            <w:r>
              <w:t>CMM(I)</w:t>
            </w:r>
          </w:p>
        </w:tc>
        <w:tc>
          <w:tcPr>
            <w:tcW w:w="6444" w:type="dxa"/>
            <w:gridSpan w:val="3"/>
          </w:tcPr>
          <w:p>
            <w:pPr>
              <w:pStyle w:val="13"/>
              <w:jc w:val="center"/>
            </w:pPr>
            <w:r>
              <w:rPr>
                <w:rFonts w:hint="eastAsia"/>
              </w:rPr>
              <w:t>〇一级〇二级〇三级〇四级〇五级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continue"/>
          </w:tcPr>
          <w:p>
            <w:pPr>
              <w:pStyle w:val="13"/>
              <w:jc w:val="center"/>
            </w:pPr>
          </w:p>
        </w:tc>
        <w:tc>
          <w:tcPr>
            <w:tcW w:w="1442" w:type="dxa"/>
            <w:vMerge w:val="continue"/>
          </w:tcPr>
          <w:p>
            <w:pPr>
              <w:pStyle w:val="13"/>
              <w:jc w:val="center"/>
            </w:pPr>
          </w:p>
        </w:tc>
        <w:tc>
          <w:tcPr>
            <w:tcW w:w="904" w:type="dxa"/>
            <w:vAlign w:val="center"/>
          </w:tcPr>
          <w:p>
            <w:pPr>
              <w:pStyle w:val="13"/>
              <w:jc w:val="center"/>
            </w:pPr>
            <w:r>
              <w:rPr>
                <w:rFonts w:hint="eastAsia"/>
              </w:rPr>
              <w:t>其他</w:t>
            </w:r>
          </w:p>
        </w:tc>
        <w:tc>
          <w:tcPr>
            <w:tcW w:w="6444" w:type="dxa"/>
            <w:gridSpan w:val="3"/>
          </w:tcPr>
          <w:p>
            <w:pPr>
              <w:pStyle w:val="13"/>
              <w:jc w:val="left"/>
            </w:pPr>
            <w:r>
              <w:rPr>
                <w:rFonts w:hint="eastAsia"/>
              </w:rPr>
              <w:t>〇</w:t>
            </w:r>
            <w:r>
              <w:t xml:space="preserve">PCMM  </w:t>
            </w:r>
            <w:r>
              <w:rPr>
                <w:rFonts w:hint="eastAsia"/>
              </w:rPr>
              <w:t xml:space="preserve">   〇</w:t>
            </w:r>
            <w:r>
              <w:t xml:space="preserve">ISO27001/BS7799  </w:t>
            </w:r>
            <w:r>
              <w:rPr>
                <w:rFonts w:hint="eastAsia"/>
              </w:rPr>
              <w:t>〇</w:t>
            </w:r>
            <w:r>
              <w:t xml:space="preserve">ISO20000  </w:t>
            </w:r>
            <w:r>
              <w:rPr>
                <w:rFonts w:hint="eastAsia"/>
              </w:rPr>
              <w:t xml:space="preserve"> 〇</w:t>
            </w:r>
            <w:r>
              <w:t>S</w:t>
            </w:r>
            <w:r>
              <w:rPr>
                <w:rFonts w:hint="eastAsia"/>
              </w:rPr>
              <w:t>OC 1    〇</w:t>
            </w:r>
            <w:r>
              <w:t>AAALAC</w:t>
            </w:r>
            <w:r>
              <w:rPr>
                <w:rFonts w:hint="eastAsia"/>
              </w:rPr>
              <w:t xml:space="preserve"> </w:t>
            </w:r>
            <w:r>
              <w:t xml:space="preserve"> </w:t>
            </w:r>
            <w:r>
              <w:rPr>
                <w:rFonts w:hint="eastAsia"/>
              </w:rPr>
              <w:t>〇</w:t>
            </w:r>
            <w:r>
              <w:t xml:space="preserve">GLP  </w:t>
            </w:r>
            <w:r>
              <w:rPr>
                <w:rFonts w:hint="eastAsia"/>
              </w:rPr>
              <w:t xml:space="preserve">  〇</w:t>
            </w:r>
            <w:r>
              <w:t xml:space="preserve">ITIL  </w:t>
            </w:r>
            <w:r>
              <w:rPr>
                <w:rFonts w:hint="eastAsia"/>
              </w:rPr>
              <w:t xml:space="preserve">   〇</w:t>
            </w:r>
            <w:r>
              <w:t xml:space="preserve">COPC </w:t>
            </w:r>
            <w:r>
              <w:rPr>
                <w:rFonts w:hint="eastAsia"/>
              </w:rPr>
              <w:t xml:space="preserve">            〇</w:t>
            </w:r>
            <w:r>
              <w:t xml:space="preserve">SWIFT </w:t>
            </w:r>
            <w:r>
              <w:rPr>
                <w:rFonts w:hint="eastAsia"/>
              </w:rPr>
              <w:t xml:space="preserve">     〇</w:t>
            </w:r>
            <w:r>
              <w:t xml:space="preserve">ISO9001  </w:t>
            </w:r>
            <w:r>
              <w:rPr>
                <w:rFonts w:hint="eastAsia"/>
              </w:rPr>
              <w:t>〇ISO22301          〇</w:t>
            </w:r>
            <w:r>
              <w:t>ISO</w:t>
            </w:r>
            <w:r>
              <w:rPr>
                <w:rFonts w:hint="eastAsia"/>
              </w:rPr>
              <w:t>14001 〇</w:t>
            </w:r>
            <w:r>
              <w:t>ISO</w:t>
            </w:r>
            <w:r>
              <w:rPr>
                <w:rFonts w:hint="eastAsia"/>
              </w:rPr>
              <w:t>5</w:t>
            </w:r>
            <w:r>
              <w:t>00</w:t>
            </w:r>
            <w:r>
              <w:rPr>
                <w:rFonts w:hint="eastAsia"/>
              </w:rPr>
              <w:t>0</w:t>
            </w:r>
            <w:r>
              <w:t xml:space="preserve">1 </w:t>
            </w:r>
            <w:r>
              <w:rPr>
                <w:rFonts w:hint="eastAsia"/>
              </w:rPr>
              <w:t xml:space="preserve">        〇</w:t>
            </w:r>
            <w:r>
              <w:t>O</w:t>
            </w:r>
            <w:r>
              <w:rPr>
                <w:rFonts w:hint="eastAsia"/>
              </w:rPr>
              <w:t>HSAS18</w:t>
            </w:r>
            <w:r>
              <w:t xml:space="preserve">001 </w:t>
            </w:r>
            <w:r>
              <w:rPr>
                <w:rFonts w:hint="eastAsia"/>
              </w:rPr>
              <w:t>〇CC-CMM   〇PCI DSS      〇ISO17025 〇ITSS             〇ISO26262   〇上述范围外的其他认证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restart"/>
            <w:vAlign w:val="center"/>
          </w:tcPr>
          <w:p>
            <w:pPr>
              <w:pStyle w:val="13"/>
              <w:jc w:val="center"/>
            </w:pPr>
            <w:r>
              <w:rPr>
                <w:rFonts w:hint="eastAsia"/>
              </w:rPr>
              <w:t>502</w:t>
            </w:r>
          </w:p>
        </w:tc>
        <w:tc>
          <w:tcPr>
            <w:tcW w:w="1442" w:type="dxa"/>
            <w:vMerge w:val="restart"/>
            <w:vAlign w:val="center"/>
          </w:tcPr>
          <w:p>
            <w:pPr>
              <w:pStyle w:val="13"/>
              <w:jc w:val="center"/>
            </w:pPr>
            <w:r>
              <w:rPr>
                <w:rFonts w:hint="eastAsia"/>
              </w:rPr>
              <w:t>新通过认证情况</w:t>
            </w:r>
          </w:p>
        </w:tc>
        <w:tc>
          <w:tcPr>
            <w:tcW w:w="2488" w:type="dxa"/>
            <w:gridSpan w:val="2"/>
            <w:vAlign w:val="center"/>
          </w:tcPr>
          <w:p>
            <w:pPr>
              <w:pStyle w:val="13"/>
              <w:jc w:val="center"/>
            </w:pPr>
            <w:r>
              <w:rPr>
                <w:rFonts w:hint="eastAsia"/>
              </w:rPr>
              <w:t>认证名称</w:t>
            </w:r>
          </w:p>
        </w:tc>
        <w:tc>
          <w:tcPr>
            <w:tcW w:w="2713" w:type="dxa"/>
            <w:vAlign w:val="center"/>
          </w:tcPr>
          <w:p>
            <w:pPr>
              <w:pStyle w:val="13"/>
              <w:jc w:val="center"/>
            </w:pPr>
            <w:r>
              <w:rPr>
                <w:rFonts w:hint="eastAsia"/>
              </w:rPr>
              <w:t>认证时间</w:t>
            </w:r>
          </w:p>
        </w:tc>
        <w:tc>
          <w:tcPr>
            <w:tcW w:w="2147" w:type="dxa"/>
          </w:tcPr>
          <w:p>
            <w:pPr>
              <w:pStyle w:val="13"/>
              <w:jc w:val="center"/>
            </w:pPr>
            <w:r>
              <w:rPr>
                <w:rFonts w:hint="eastAsia"/>
              </w:rPr>
              <w:t>认证费用（万元）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continue"/>
            <w:vAlign w:val="center"/>
          </w:tcPr>
          <w:p>
            <w:pPr>
              <w:pStyle w:val="13"/>
              <w:jc w:val="center"/>
            </w:pPr>
          </w:p>
        </w:tc>
        <w:tc>
          <w:tcPr>
            <w:tcW w:w="1442" w:type="dxa"/>
            <w:vMerge w:val="continue"/>
            <w:vAlign w:val="center"/>
          </w:tcPr>
          <w:p>
            <w:pPr>
              <w:pStyle w:val="13"/>
              <w:jc w:val="center"/>
            </w:pPr>
          </w:p>
        </w:tc>
        <w:tc>
          <w:tcPr>
            <w:tcW w:w="2488" w:type="dxa"/>
            <w:gridSpan w:val="2"/>
            <w:vAlign w:val="center"/>
          </w:tcPr>
          <w:p>
            <w:pPr>
              <w:pStyle w:val="13"/>
              <w:jc w:val="center"/>
            </w:pPr>
          </w:p>
        </w:tc>
        <w:tc>
          <w:tcPr>
            <w:tcW w:w="2713" w:type="dxa"/>
            <w:vAlign w:val="center"/>
          </w:tcPr>
          <w:p>
            <w:pPr>
              <w:pStyle w:val="13"/>
              <w:jc w:val="center"/>
            </w:pPr>
          </w:p>
        </w:tc>
        <w:tc>
          <w:tcPr>
            <w:tcW w:w="2147" w:type="dxa"/>
          </w:tcPr>
          <w:p>
            <w:pPr>
              <w:pStyle w:val="13"/>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restart"/>
            <w:vAlign w:val="center"/>
          </w:tcPr>
          <w:p>
            <w:pPr>
              <w:pStyle w:val="13"/>
              <w:jc w:val="center"/>
            </w:pPr>
            <w:r>
              <w:rPr>
                <w:rFonts w:hint="eastAsia"/>
              </w:rPr>
              <w:t>503</w:t>
            </w:r>
          </w:p>
        </w:tc>
        <w:tc>
          <w:tcPr>
            <w:tcW w:w="1442" w:type="dxa"/>
            <w:vMerge w:val="restart"/>
            <w:vAlign w:val="center"/>
          </w:tcPr>
          <w:p>
            <w:pPr>
              <w:pStyle w:val="13"/>
              <w:jc w:val="center"/>
            </w:pPr>
            <w:r>
              <w:rPr>
                <w:rFonts w:hint="eastAsia"/>
              </w:rPr>
              <w:t>认证降级、注销情况</w:t>
            </w:r>
          </w:p>
        </w:tc>
        <w:tc>
          <w:tcPr>
            <w:tcW w:w="2488" w:type="dxa"/>
            <w:gridSpan w:val="2"/>
            <w:vAlign w:val="center"/>
          </w:tcPr>
          <w:p>
            <w:pPr>
              <w:pStyle w:val="13"/>
              <w:jc w:val="center"/>
            </w:pPr>
            <w:r>
              <w:rPr>
                <w:rFonts w:hint="eastAsia"/>
              </w:rPr>
              <w:t>降级、注销认证名称</w:t>
            </w:r>
          </w:p>
        </w:tc>
        <w:tc>
          <w:tcPr>
            <w:tcW w:w="2713" w:type="dxa"/>
          </w:tcPr>
          <w:p>
            <w:pPr>
              <w:pStyle w:val="13"/>
              <w:jc w:val="center"/>
            </w:pPr>
            <w:r>
              <w:rPr>
                <w:rFonts w:hint="eastAsia"/>
              </w:rPr>
              <w:t>降级、注销时间</w:t>
            </w:r>
          </w:p>
        </w:tc>
        <w:tc>
          <w:tcPr>
            <w:tcW w:w="2147" w:type="dxa"/>
          </w:tcPr>
          <w:p>
            <w:pPr>
              <w:pStyle w:val="13"/>
              <w:jc w:val="center"/>
            </w:pPr>
            <w:r>
              <w:rPr>
                <w:rFonts w:hint="eastAsia"/>
              </w:rPr>
              <w:t>降级后认证名称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trHeight w:val="20" w:hRule="atLeast"/>
        </w:trPr>
        <w:tc>
          <w:tcPr>
            <w:tcW w:w="553" w:type="dxa"/>
            <w:vMerge w:val="continue"/>
            <w:vAlign w:val="center"/>
          </w:tcPr>
          <w:p>
            <w:pPr>
              <w:pStyle w:val="13"/>
              <w:jc w:val="center"/>
            </w:pPr>
          </w:p>
        </w:tc>
        <w:tc>
          <w:tcPr>
            <w:tcW w:w="1442" w:type="dxa"/>
            <w:vMerge w:val="continue"/>
            <w:vAlign w:val="center"/>
          </w:tcPr>
          <w:p>
            <w:pPr>
              <w:pStyle w:val="13"/>
              <w:jc w:val="center"/>
            </w:pPr>
          </w:p>
        </w:tc>
        <w:tc>
          <w:tcPr>
            <w:tcW w:w="2488" w:type="dxa"/>
            <w:gridSpan w:val="2"/>
            <w:vAlign w:val="center"/>
          </w:tcPr>
          <w:p>
            <w:pPr>
              <w:pStyle w:val="13"/>
              <w:jc w:val="center"/>
            </w:pPr>
          </w:p>
        </w:tc>
        <w:tc>
          <w:tcPr>
            <w:tcW w:w="2713" w:type="dxa"/>
          </w:tcPr>
          <w:p>
            <w:pPr>
              <w:pStyle w:val="13"/>
              <w:jc w:val="center"/>
            </w:pPr>
          </w:p>
        </w:tc>
        <w:tc>
          <w:tcPr>
            <w:tcW w:w="2147" w:type="dxa"/>
          </w:tcPr>
          <w:p>
            <w:pPr>
              <w:pStyle w:val="13"/>
              <w:jc w:val="center"/>
            </w:pPr>
          </w:p>
        </w:tc>
      </w:tr>
    </w:tbl>
    <w:p>
      <w:pPr>
        <w:pStyle w:val="13"/>
        <w:rPr>
          <w:szCs w:val="18"/>
        </w:rPr>
      </w:pPr>
      <w:r>
        <w:rPr>
          <w:rFonts w:hint="eastAsia"/>
          <w:szCs w:val="18"/>
        </w:rPr>
        <w:t>单位负责人：      统计负责人：      填表人：       联系电话：        报出日期：20   年  月  日</w:t>
      </w:r>
    </w:p>
    <w:p>
      <w:pPr>
        <w:pStyle w:val="13"/>
      </w:pPr>
    </w:p>
    <w:p>
      <w:pPr>
        <w:pStyle w:val="13"/>
        <w:rPr>
          <w:bCs/>
        </w:rPr>
      </w:pPr>
      <w:r>
        <w:rPr>
          <w:rFonts w:hint="eastAsia"/>
          <w:bCs/>
        </w:rPr>
        <w:t>说明：</w:t>
      </w:r>
    </w:p>
    <w:p>
      <w:pPr>
        <w:pStyle w:val="13"/>
        <w:numPr>
          <w:ilvl w:val="0"/>
          <w:numId w:val="6"/>
        </w:numPr>
        <w:tabs>
          <w:tab w:val="left" w:pos="220"/>
          <w:tab w:val="clear" w:pos="312"/>
        </w:tabs>
        <w:rPr>
          <w:szCs w:val="21"/>
        </w:rPr>
      </w:pPr>
      <w:bookmarkStart w:id="95" w:name="_Toc1953505186_WPSOffice_Level3"/>
      <w:bookmarkStart w:id="96" w:name="_Toc2032129659_WPSOffice_Level3"/>
      <w:r>
        <w:rPr>
          <w:rFonts w:hint="eastAsia"/>
        </w:rPr>
        <w:t>本表由服务外包企业网上填报</w:t>
      </w:r>
      <w:r>
        <w:rPr>
          <w:rFonts w:hint="eastAsia"/>
          <w:szCs w:val="21"/>
        </w:rPr>
        <w:t>。</w:t>
      </w:r>
      <w:bookmarkEnd w:id="95"/>
      <w:bookmarkEnd w:id="96"/>
    </w:p>
    <w:p>
      <w:pPr>
        <w:pStyle w:val="13"/>
        <w:numPr>
          <w:ilvl w:val="0"/>
          <w:numId w:val="6"/>
        </w:numPr>
        <w:tabs>
          <w:tab w:val="left" w:pos="220"/>
          <w:tab w:val="clear" w:pos="312"/>
        </w:tabs>
      </w:pPr>
      <w:bookmarkStart w:id="97" w:name="_Toc1307213894_WPSOffice_Level3"/>
      <w:bookmarkStart w:id="98" w:name="_Toc1923239029_WPSOffice_Level3"/>
      <w:r>
        <w:rPr>
          <w:rFonts w:hint="eastAsia"/>
        </w:rPr>
        <w:t>有关指标统计口径请见主要指标解释。</w:t>
      </w:r>
      <w:bookmarkEnd w:id="97"/>
      <w:bookmarkEnd w:id="98"/>
    </w:p>
    <w:p>
      <w:pPr>
        <w:widowControl/>
        <w:jc w:val="left"/>
        <w:rPr>
          <w:rFonts w:ascii="宋体" w:hAnsi="宋体"/>
          <w:color w:val="000000"/>
          <w:sz w:val="18"/>
          <w:szCs w:val="16"/>
        </w:rPr>
      </w:pPr>
      <w:r>
        <w:br w:type="page"/>
      </w:r>
    </w:p>
    <w:p>
      <w:pPr>
        <w:pStyle w:val="4"/>
        <w:spacing w:after="0" w:line="377" w:lineRule="auto"/>
        <w:rPr>
          <w:rFonts w:ascii="宋体" w:hAnsi="宋体" w:eastAsia="宋体" w:cs="宋体"/>
          <w:b w:val="0"/>
          <w:bCs w:val="0"/>
          <w:sz w:val="32"/>
          <w:szCs w:val="32"/>
        </w:rPr>
      </w:pPr>
      <w:bookmarkStart w:id="99" w:name="_Toc687606150_WPSOffice_Level2"/>
      <w:r>
        <w:rPr>
          <w:rFonts w:hint="eastAsia" w:ascii="宋体" w:hAnsi="宋体" w:eastAsia="宋体" w:cs="宋体"/>
          <w:b w:val="0"/>
          <w:bCs w:val="0"/>
          <w:sz w:val="32"/>
          <w:szCs w:val="32"/>
        </w:rPr>
        <w:t>（二）服务外包交易平台报表</w:t>
      </w:r>
      <w:bookmarkEnd w:id="99"/>
    </w:p>
    <w:p>
      <w:pPr>
        <w:pStyle w:val="5"/>
        <w:spacing w:before="40" w:after="0" w:line="240" w:lineRule="auto"/>
        <w:jc w:val="center"/>
        <w:rPr>
          <w:rFonts w:ascii="宋体" w:hAnsi="宋体" w:eastAsia="宋体" w:cs="宋体"/>
          <w:b w:val="0"/>
          <w:bCs w:val="0"/>
          <w:sz w:val="32"/>
          <w:szCs w:val="32"/>
        </w:rPr>
      </w:pPr>
      <w:r>
        <w:rPr>
          <w:rFonts w:hint="eastAsia"/>
          <w:b w:val="0"/>
          <w:bCs w:val="0"/>
          <w:sz w:val="32"/>
          <w:szCs w:val="32"/>
        </w:rPr>
        <w:t>服</w:t>
      </w:r>
      <w:r>
        <w:rPr>
          <w:rFonts w:hint="eastAsia" w:ascii="宋体" w:hAnsi="宋体" w:eastAsia="宋体" w:cs="宋体"/>
          <w:b w:val="0"/>
          <w:bCs w:val="0"/>
          <w:sz w:val="32"/>
          <w:szCs w:val="32"/>
        </w:rPr>
        <w:t>务外包交易平台情况登记表</w:t>
      </w:r>
    </w:p>
    <w:tbl>
      <w:tblPr>
        <w:tblStyle w:val="9"/>
        <w:tblW w:w="8835" w:type="dxa"/>
        <w:jc w:val="center"/>
        <w:tblLayout w:type="autofit"/>
        <w:tblCellMar>
          <w:top w:w="0" w:type="dxa"/>
          <w:left w:w="108" w:type="dxa"/>
          <w:bottom w:w="0" w:type="dxa"/>
          <w:right w:w="108" w:type="dxa"/>
        </w:tblCellMar>
      </w:tblPr>
      <w:tblGrid>
        <w:gridCol w:w="3381"/>
        <w:gridCol w:w="1625"/>
        <w:gridCol w:w="1051"/>
        <w:gridCol w:w="912"/>
        <w:gridCol w:w="1866"/>
      </w:tblGrid>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vAlign w:val="center"/>
          </w:tcPr>
          <w:p>
            <w:pPr>
              <w:spacing w:line="240" w:lineRule="exact"/>
              <w:rPr>
                <w:rFonts w:ascii="宋体" w:hAnsi="宋体"/>
                <w:sz w:val="16"/>
                <w:szCs w:val="16"/>
              </w:rPr>
            </w:pPr>
            <w:r>
              <w:rPr>
                <w:rFonts w:hint="eastAsia" w:ascii="宋体" w:hAnsi="宋体"/>
                <w:sz w:val="18"/>
                <w:szCs w:val="18"/>
              </w:rPr>
              <w:t>服务外包统平台１表</w:t>
            </w:r>
            <w:r>
              <w:rPr>
                <w:rFonts w:hint="eastAsia" w:ascii="宋体" w:hAnsi="宋体"/>
                <w:sz w:val="15"/>
                <w:szCs w:val="15"/>
              </w:rPr>
              <w:t xml:space="preserve"> </w:t>
            </w:r>
          </w:p>
        </w:tc>
      </w:tr>
      <w:tr>
        <w:tblPrEx>
          <w:tblCellMar>
            <w:top w:w="0" w:type="dxa"/>
            <w:left w:w="108" w:type="dxa"/>
            <w:bottom w:w="0" w:type="dxa"/>
            <w:right w:w="108" w:type="dxa"/>
          </w:tblCellMar>
        </w:tblPrEx>
        <w:trPr>
          <w:trHeight w:val="284" w:hRule="atLeast"/>
          <w:jc w:val="center"/>
        </w:trPr>
        <w:tc>
          <w:tcPr>
            <w:tcW w:w="6057" w:type="dxa"/>
            <w:gridSpan w:val="3"/>
          </w:tcPr>
          <w:p>
            <w:pPr>
              <w:snapToGrid w:val="0"/>
              <w:rPr>
                <w:rFonts w:ascii="宋体" w:hAnsi="宋体"/>
                <w:sz w:val="18"/>
              </w:rPr>
            </w:pPr>
            <w:r>
              <w:rPr>
                <w:rFonts w:hint="eastAsia" w:ascii="宋体" w:hAnsi="宋体"/>
                <w:sz w:val="18"/>
              </w:rPr>
              <w:t>平台名称：中文</w:t>
            </w:r>
            <w:r>
              <w:rPr>
                <w:rFonts w:hint="eastAsia"/>
              </w:rPr>
              <w:t xml:space="preserve">_____________  </w:t>
            </w:r>
            <w:r>
              <w:rPr>
                <w:rFonts w:hint="eastAsia"/>
                <w:sz w:val="18"/>
                <w:szCs w:val="20"/>
              </w:rPr>
              <w:t>英文</w:t>
            </w:r>
            <w:r>
              <w:rPr>
                <w:rFonts w:hint="eastAsia"/>
              </w:rPr>
              <w:t>_____________</w:t>
            </w: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统一社会信用代码□□□□□□□□□□□□□□□□□□</w:t>
            </w:r>
          </w:p>
        </w:tc>
        <w:tc>
          <w:tcPr>
            <w:tcW w:w="912" w:type="dxa"/>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3"/>
            <w:vAlign w:val="center"/>
          </w:tcPr>
          <w:p>
            <w:pPr>
              <w:snapToGrid w:val="0"/>
              <w:spacing w:line="240" w:lineRule="exact"/>
              <w:rPr>
                <w:rFonts w:ascii="宋体" w:hAnsi="宋体"/>
                <w:sz w:val="18"/>
              </w:rPr>
            </w:pPr>
            <w:r>
              <w:rPr>
                <w:rFonts w:hint="eastAsia" w:ascii="宋体" w:hAnsi="宋体"/>
                <w:color w:val="000000"/>
                <w:sz w:val="18"/>
                <w:szCs w:val="18"/>
              </w:rPr>
              <w:t>尚未领取统一社会信用代码的填写原组织机构代码□□□□□□□□－□</w:t>
            </w:r>
          </w:p>
        </w:tc>
        <w:tc>
          <w:tcPr>
            <w:tcW w:w="912" w:type="dxa"/>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vAlign w:val="center"/>
          </w:tcPr>
          <w:p>
            <w:pPr>
              <w:snapToGrid w:val="0"/>
              <w:spacing w:line="240" w:lineRule="exact"/>
              <w:rPr>
                <w:rFonts w:ascii="宋体" w:hAnsi="宋体"/>
                <w:sz w:val="18"/>
              </w:rPr>
            </w:pPr>
            <w:r>
              <w:rPr>
                <w:rFonts w:hint="eastAsia" w:ascii="宋体" w:hAnsi="宋体"/>
                <w:sz w:val="18"/>
                <w:szCs w:val="18"/>
              </w:rPr>
              <w:t>单位详细名称：</w:t>
            </w:r>
          </w:p>
        </w:tc>
        <w:tc>
          <w:tcPr>
            <w:tcW w:w="1625" w:type="dxa"/>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w:t>
            </w:r>
          </w:p>
        </w:tc>
        <w:tc>
          <w:tcPr>
            <w:tcW w:w="1051" w:type="dxa"/>
          </w:tcPr>
          <w:p>
            <w:pPr>
              <w:snapToGrid w:val="0"/>
              <w:rPr>
                <w:rFonts w:ascii="宋体" w:hAnsi="宋体"/>
                <w:sz w:val="18"/>
              </w:rPr>
            </w:pPr>
          </w:p>
        </w:tc>
        <w:tc>
          <w:tcPr>
            <w:tcW w:w="912" w:type="dxa"/>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bl>
    <w:p>
      <w:pPr>
        <w:pStyle w:val="13"/>
        <w:rPr>
          <w:rFonts w:eastAsia="宋体" w:cs="宋体"/>
          <w:szCs w:val="18"/>
        </w:rPr>
      </w:pPr>
    </w:p>
    <w:tbl>
      <w:tblPr>
        <w:tblStyle w:val="9"/>
        <w:tblW w:w="4939" w:type="pct"/>
        <w:jc w:val="center"/>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3449"/>
        <w:gridCol w:w="1036"/>
        <w:gridCol w:w="908"/>
        <w:gridCol w:w="1684"/>
        <w:gridCol w:w="1497"/>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737" w:hRule="atLeast"/>
          <w:jc w:val="center"/>
        </w:trPr>
        <w:tc>
          <w:tcPr>
            <w:tcW w:w="3450" w:type="dxa"/>
            <w:tcBorders>
              <w:top w:val="single" w:color="auto" w:sz="8"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hAnsi="宋体"/>
                <w:sz w:val="18"/>
                <w:szCs w:val="18"/>
              </w:rPr>
              <w:t xml:space="preserve">        </w:t>
            </w:r>
            <w:r>
              <w:rPr>
                <w:rFonts w:hint="eastAsia" w:ascii="宋体"/>
                <w:sz w:val="18"/>
              </w:rPr>
              <w:t>指标名称</w:t>
            </w:r>
          </w:p>
        </w:tc>
        <w:tc>
          <w:tcPr>
            <w:tcW w:w="1036"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计量单位</w:t>
            </w:r>
          </w:p>
        </w:tc>
        <w:tc>
          <w:tcPr>
            <w:tcW w:w="908"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代码</w:t>
            </w:r>
          </w:p>
        </w:tc>
        <w:tc>
          <w:tcPr>
            <w:tcW w:w="1684"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40" w:lineRule="exact"/>
              <w:jc w:val="center"/>
              <w:rPr>
                <w:rFonts w:ascii="宋体"/>
                <w:sz w:val="18"/>
              </w:rPr>
            </w:pPr>
            <w:r>
              <w:rPr>
                <w:rFonts w:hint="eastAsia" w:ascii="宋体"/>
                <w:sz w:val="18"/>
              </w:rPr>
              <w:t>上年同期</w:t>
            </w:r>
          </w:p>
        </w:tc>
        <w:tc>
          <w:tcPr>
            <w:tcW w:w="1497" w:type="dxa"/>
            <w:tcBorders>
              <w:top w:val="single" w:color="auto" w:sz="8" w:space="0"/>
              <w:left w:val="single" w:color="auto" w:sz="2" w:space="0"/>
              <w:bottom w:val="single" w:color="auto" w:sz="2" w:space="0"/>
            </w:tcBorders>
            <w:vAlign w:val="center"/>
          </w:tcPr>
          <w:p>
            <w:pPr>
              <w:autoSpaceDE w:val="0"/>
              <w:autoSpaceDN w:val="0"/>
              <w:adjustRightInd w:val="0"/>
              <w:spacing w:line="240" w:lineRule="exact"/>
              <w:jc w:val="center"/>
              <w:rPr>
                <w:rFonts w:ascii="宋体"/>
                <w:sz w:val="18"/>
              </w:rPr>
            </w:pPr>
            <w:r>
              <w:rPr>
                <w:rFonts w:hint="eastAsia" w:ascii="宋体"/>
                <w:sz w:val="18"/>
              </w:rPr>
              <w:t>本年</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340" w:hRule="atLeast"/>
          <w:jc w:val="center"/>
        </w:trPr>
        <w:tc>
          <w:tcPr>
            <w:tcW w:w="3450" w:type="dxa"/>
            <w:tcBorders>
              <w:top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甲</w:t>
            </w:r>
          </w:p>
        </w:tc>
        <w:tc>
          <w:tcPr>
            <w:tcW w:w="1036"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乙</w:t>
            </w:r>
          </w:p>
        </w:tc>
        <w:tc>
          <w:tcPr>
            <w:tcW w:w="908"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40" w:lineRule="exact"/>
              <w:jc w:val="center"/>
              <w:rPr>
                <w:rFonts w:ascii="宋体"/>
                <w:sz w:val="18"/>
              </w:rPr>
            </w:pPr>
            <w:r>
              <w:rPr>
                <w:rFonts w:hint="eastAsia" w:ascii="宋体"/>
                <w:sz w:val="18"/>
              </w:rPr>
              <w:t>丙</w:t>
            </w:r>
          </w:p>
        </w:tc>
        <w:tc>
          <w:tcPr>
            <w:tcW w:w="168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40" w:lineRule="exact"/>
              <w:jc w:val="center"/>
              <w:rPr>
                <w:rFonts w:ascii="宋体"/>
                <w:sz w:val="18"/>
                <w:szCs w:val="18"/>
              </w:rPr>
            </w:pPr>
            <w:r>
              <w:rPr>
                <w:rFonts w:ascii="宋体"/>
                <w:sz w:val="18"/>
                <w:szCs w:val="18"/>
              </w:rPr>
              <w:t>1</w:t>
            </w:r>
          </w:p>
        </w:tc>
        <w:tc>
          <w:tcPr>
            <w:tcW w:w="1497" w:type="dxa"/>
            <w:tcBorders>
              <w:top w:val="single" w:color="auto" w:sz="2" w:space="0"/>
              <w:left w:val="single" w:color="auto" w:sz="2" w:space="0"/>
              <w:bottom w:val="single" w:color="auto" w:sz="2" w:space="0"/>
            </w:tcBorders>
            <w:vAlign w:val="center"/>
          </w:tcPr>
          <w:p>
            <w:pPr>
              <w:autoSpaceDE w:val="0"/>
              <w:autoSpaceDN w:val="0"/>
              <w:adjustRightInd w:val="0"/>
              <w:spacing w:line="240" w:lineRule="exact"/>
              <w:jc w:val="center"/>
              <w:rPr>
                <w:rFonts w:ascii="宋体"/>
                <w:sz w:val="18"/>
                <w:szCs w:val="18"/>
              </w:rPr>
            </w:pPr>
            <w:r>
              <w:rPr>
                <w:rFonts w:ascii="宋体"/>
                <w:sz w:val="18"/>
                <w:szCs w:val="18"/>
              </w:rPr>
              <w:t>2</w:t>
            </w:r>
          </w:p>
        </w:tc>
      </w:tr>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30" w:type="dxa"/>
            <w:bottom w:w="0" w:type="dxa"/>
            <w:right w:w="30" w:type="dxa"/>
          </w:tblCellMar>
        </w:tblPrEx>
        <w:trPr>
          <w:trHeight w:val="652" w:hRule="atLeast"/>
          <w:jc w:val="center"/>
        </w:trPr>
        <w:tc>
          <w:tcPr>
            <w:tcW w:w="3450" w:type="dxa"/>
            <w:tcBorders>
              <w:top w:val="single" w:color="auto" w:sz="2" w:space="0"/>
              <w:bottom w:val="single" w:color="auto" w:sz="4" w:space="0"/>
              <w:right w:val="single" w:color="auto" w:sz="2" w:space="0"/>
            </w:tcBorders>
          </w:tcPr>
          <w:p>
            <w:pPr>
              <w:autoSpaceDE w:val="0"/>
              <w:autoSpaceDN w:val="0"/>
              <w:adjustRightInd w:val="0"/>
              <w:spacing w:line="280" w:lineRule="exact"/>
              <w:jc w:val="left"/>
              <w:rPr>
                <w:rFonts w:ascii="宋体" w:hAnsi="宋体"/>
                <w:sz w:val="18"/>
              </w:rPr>
            </w:pPr>
            <w:r>
              <w:rPr>
                <w:rFonts w:hint="eastAsia" w:ascii="宋体" w:hAnsi="宋体"/>
                <w:sz w:val="18"/>
              </w:rPr>
              <w:t>一、服务采购商</w:t>
            </w:r>
          </w:p>
          <w:p>
            <w:pPr>
              <w:autoSpaceDE w:val="0"/>
              <w:autoSpaceDN w:val="0"/>
              <w:adjustRightInd w:val="0"/>
              <w:spacing w:line="280" w:lineRule="exact"/>
              <w:ind w:left="359" w:leftChars="171"/>
              <w:jc w:val="left"/>
              <w:rPr>
                <w:rFonts w:ascii="宋体" w:hAnsi="宋体"/>
                <w:sz w:val="18"/>
              </w:rPr>
            </w:pPr>
            <w:r>
              <w:rPr>
                <w:rFonts w:hint="eastAsia" w:ascii="宋体" w:hAnsi="宋体"/>
                <w:sz w:val="18"/>
              </w:rPr>
              <w:t>采购商数量</w:t>
            </w:r>
          </w:p>
          <w:p>
            <w:pPr>
              <w:autoSpaceDE w:val="0"/>
              <w:autoSpaceDN w:val="0"/>
              <w:spacing w:line="280" w:lineRule="exact"/>
              <w:jc w:val="left"/>
              <w:rPr>
                <w:rFonts w:ascii="宋体"/>
                <w:sz w:val="18"/>
              </w:rPr>
            </w:pPr>
            <w:r>
              <w:rPr>
                <w:rFonts w:ascii="宋体" w:hAnsi="宋体"/>
                <w:sz w:val="18"/>
              </w:rPr>
              <w:t xml:space="preserve">  </w:t>
            </w:r>
            <w:r>
              <w:rPr>
                <w:rFonts w:hint="eastAsia" w:ascii="宋体" w:hAnsi="宋体"/>
                <w:sz w:val="18"/>
              </w:rPr>
              <w:t xml:space="preserve">    </w:t>
            </w:r>
            <w:r>
              <w:rPr>
                <w:rFonts w:hint="eastAsia" w:ascii="宋体"/>
                <w:sz w:val="18"/>
              </w:rPr>
              <w:t>其中：个人采购商</w:t>
            </w:r>
          </w:p>
          <w:p>
            <w:pPr>
              <w:autoSpaceDE w:val="0"/>
              <w:autoSpaceDN w:val="0"/>
              <w:spacing w:line="280" w:lineRule="exact"/>
              <w:jc w:val="left"/>
              <w:rPr>
                <w:rFonts w:ascii="宋体"/>
                <w:sz w:val="18"/>
              </w:rPr>
            </w:pPr>
            <w:r>
              <w:rPr>
                <w:rFonts w:hint="eastAsia" w:ascii="宋体"/>
                <w:sz w:val="18"/>
              </w:rPr>
              <w:t xml:space="preserve">            政府机构</w:t>
            </w:r>
          </w:p>
          <w:p>
            <w:pPr>
              <w:autoSpaceDE w:val="0"/>
              <w:autoSpaceDN w:val="0"/>
              <w:spacing w:line="280" w:lineRule="exact"/>
              <w:jc w:val="left"/>
              <w:rPr>
                <w:rFonts w:ascii="宋体"/>
                <w:sz w:val="18"/>
              </w:rPr>
            </w:pPr>
            <w:r>
              <w:rPr>
                <w:rFonts w:hint="eastAsia" w:ascii="宋体"/>
                <w:sz w:val="18"/>
              </w:rPr>
              <w:t xml:space="preserve">            企业</w:t>
            </w:r>
          </w:p>
          <w:p>
            <w:pPr>
              <w:autoSpaceDE w:val="0"/>
              <w:autoSpaceDN w:val="0"/>
              <w:spacing w:line="280" w:lineRule="exact"/>
              <w:jc w:val="left"/>
              <w:rPr>
                <w:rFonts w:ascii="宋体"/>
                <w:sz w:val="18"/>
              </w:rPr>
            </w:pPr>
            <w:r>
              <w:rPr>
                <w:rFonts w:hint="eastAsia" w:ascii="宋体"/>
                <w:sz w:val="18"/>
              </w:rPr>
              <w:t xml:space="preserve">              其中：金融业</w:t>
            </w:r>
          </w:p>
          <w:p>
            <w:pPr>
              <w:autoSpaceDE w:val="0"/>
              <w:autoSpaceDN w:val="0"/>
              <w:spacing w:line="280" w:lineRule="exact"/>
              <w:jc w:val="left"/>
              <w:rPr>
                <w:rFonts w:ascii="宋体"/>
                <w:sz w:val="18"/>
              </w:rPr>
            </w:pPr>
            <w:r>
              <w:rPr>
                <w:rFonts w:hint="eastAsia" w:ascii="宋体"/>
                <w:sz w:val="18"/>
              </w:rPr>
              <w:t xml:space="preserve">                    制造业</w:t>
            </w:r>
          </w:p>
          <w:p>
            <w:pPr>
              <w:autoSpaceDE w:val="0"/>
              <w:autoSpaceDN w:val="0"/>
              <w:spacing w:line="280" w:lineRule="exact"/>
              <w:jc w:val="left"/>
              <w:rPr>
                <w:rFonts w:ascii="宋体"/>
                <w:sz w:val="18"/>
              </w:rPr>
            </w:pPr>
            <w:r>
              <w:rPr>
                <w:rFonts w:hint="eastAsia" w:ascii="宋体"/>
                <w:sz w:val="18"/>
              </w:rPr>
              <w:t xml:space="preserve">                    农、林、牧、渔业</w:t>
            </w:r>
          </w:p>
          <w:p>
            <w:pPr>
              <w:autoSpaceDE w:val="0"/>
              <w:autoSpaceDN w:val="0"/>
              <w:spacing w:line="280" w:lineRule="exact"/>
              <w:ind w:left="1965" w:leftChars="850" w:hanging="180" w:hangingChars="100"/>
              <w:jc w:val="left"/>
              <w:rPr>
                <w:rFonts w:ascii="宋体" w:hAnsi="宋体" w:eastAsia="宋体" w:cs="宋体"/>
                <w:sz w:val="18"/>
                <w:szCs w:val="18"/>
              </w:rPr>
            </w:pPr>
            <w:r>
              <w:rPr>
                <w:rFonts w:hint="eastAsia" w:ascii="宋体" w:hAnsi="宋体" w:eastAsia="宋体" w:cs="宋体"/>
                <w:sz w:val="18"/>
                <w:szCs w:val="18"/>
              </w:rPr>
              <w:t>信息传输、软件和信</w:t>
            </w:r>
          </w:p>
          <w:p>
            <w:pPr>
              <w:autoSpaceDE w:val="0"/>
              <w:autoSpaceDN w:val="0"/>
              <w:spacing w:line="280" w:lineRule="exact"/>
              <w:ind w:left="1965" w:leftChars="850" w:hanging="180" w:hangingChars="100"/>
              <w:jc w:val="left"/>
              <w:rPr>
                <w:rFonts w:ascii="宋体" w:hAnsi="宋体" w:eastAsia="宋体" w:cs="宋体"/>
                <w:sz w:val="18"/>
                <w:szCs w:val="18"/>
              </w:rPr>
            </w:pPr>
            <w:r>
              <w:rPr>
                <w:rFonts w:hint="eastAsia" w:ascii="宋体" w:hAnsi="宋体" w:eastAsia="宋体" w:cs="宋体"/>
                <w:sz w:val="18"/>
                <w:szCs w:val="18"/>
              </w:rPr>
              <w:t>息技术服务业</w:t>
            </w:r>
          </w:p>
          <w:p>
            <w:pPr>
              <w:autoSpaceDE w:val="0"/>
              <w:autoSpaceDN w:val="0"/>
              <w:spacing w:line="280" w:lineRule="exact"/>
              <w:ind w:firstLine="1080" w:firstLineChars="600"/>
              <w:jc w:val="left"/>
              <w:rPr>
                <w:rFonts w:ascii="宋体" w:hAnsi="宋体" w:eastAsia="宋体" w:cs="宋体"/>
                <w:sz w:val="18"/>
                <w:szCs w:val="18"/>
              </w:rPr>
            </w:pPr>
            <w:r>
              <w:rPr>
                <w:rFonts w:hint="eastAsia" w:ascii="宋体" w:hAnsi="宋体" w:eastAsia="宋体" w:cs="宋体"/>
                <w:sz w:val="18"/>
                <w:szCs w:val="18"/>
              </w:rPr>
              <w:t xml:space="preserve">        其他</w:t>
            </w:r>
          </w:p>
          <w:p>
            <w:pPr>
              <w:autoSpaceDE w:val="0"/>
              <w:autoSpaceDN w:val="0"/>
              <w:spacing w:line="280" w:lineRule="exact"/>
              <w:jc w:val="left"/>
              <w:rPr>
                <w:rFonts w:ascii="宋体" w:hAnsi="宋体"/>
                <w:sz w:val="18"/>
              </w:rPr>
            </w:pPr>
            <w:r>
              <w:rPr>
                <w:rFonts w:hint="eastAsia" w:ascii="宋体" w:hAnsi="宋体"/>
                <w:sz w:val="18"/>
              </w:rPr>
              <w:t>二、服务供应商</w:t>
            </w:r>
          </w:p>
          <w:p>
            <w:pPr>
              <w:autoSpaceDE w:val="0"/>
              <w:autoSpaceDN w:val="0"/>
              <w:adjustRightInd w:val="0"/>
              <w:spacing w:line="280" w:lineRule="exact"/>
              <w:ind w:left="359" w:leftChars="171"/>
              <w:jc w:val="left"/>
              <w:rPr>
                <w:rFonts w:ascii="宋体" w:hAnsi="宋体"/>
                <w:sz w:val="18"/>
              </w:rPr>
            </w:pPr>
            <w:r>
              <w:rPr>
                <w:rFonts w:hint="eastAsia" w:ascii="宋体" w:hAnsi="宋体"/>
                <w:sz w:val="18"/>
              </w:rPr>
              <w:t>供应商数量</w:t>
            </w:r>
          </w:p>
          <w:p>
            <w:pPr>
              <w:autoSpaceDE w:val="0"/>
              <w:autoSpaceDN w:val="0"/>
              <w:spacing w:line="280" w:lineRule="exact"/>
              <w:jc w:val="left"/>
              <w:rPr>
                <w:rFonts w:ascii="宋体"/>
                <w:sz w:val="18"/>
              </w:rPr>
            </w:pPr>
            <w:r>
              <w:rPr>
                <w:rFonts w:ascii="宋体" w:hAnsi="宋体"/>
                <w:sz w:val="18"/>
              </w:rPr>
              <w:t xml:space="preserve">  </w:t>
            </w:r>
            <w:r>
              <w:rPr>
                <w:rFonts w:hint="eastAsia" w:ascii="宋体" w:hAnsi="宋体"/>
                <w:sz w:val="18"/>
              </w:rPr>
              <w:t xml:space="preserve">    </w:t>
            </w:r>
            <w:r>
              <w:rPr>
                <w:rFonts w:hint="eastAsia" w:ascii="宋体"/>
                <w:sz w:val="18"/>
              </w:rPr>
              <w:t>其中：个人供应商</w:t>
            </w:r>
          </w:p>
          <w:p>
            <w:pPr>
              <w:autoSpaceDE w:val="0"/>
              <w:autoSpaceDN w:val="0"/>
              <w:spacing w:line="280" w:lineRule="exact"/>
              <w:jc w:val="left"/>
              <w:rPr>
                <w:rFonts w:ascii="宋体"/>
                <w:sz w:val="18"/>
              </w:rPr>
            </w:pPr>
            <w:r>
              <w:rPr>
                <w:rFonts w:hint="eastAsia" w:ascii="宋体"/>
                <w:sz w:val="18"/>
              </w:rPr>
              <w:t xml:space="preserve">            企业</w:t>
            </w:r>
          </w:p>
          <w:p>
            <w:pPr>
              <w:autoSpaceDE w:val="0"/>
              <w:autoSpaceDN w:val="0"/>
              <w:spacing w:line="280" w:lineRule="exact"/>
              <w:jc w:val="left"/>
              <w:rPr>
                <w:rFonts w:ascii="宋体" w:hAnsi="宋体" w:eastAsia="宋体" w:cs="宋体"/>
                <w:sz w:val="18"/>
                <w:szCs w:val="18"/>
              </w:rPr>
            </w:pPr>
            <w:r>
              <w:rPr>
                <w:rFonts w:hint="eastAsia" w:ascii="宋体"/>
                <w:sz w:val="18"/>
              </w:rPr>
              <w:t xml:space="preserve">              其中：</w:t>
            </w:r>
            <w:r>
              <w:rPr>
                <w:rFonts w:hint="eastAsia" w:ascii="宋体" w:hAnsi="宋体" w:eastAsia="宋体" w:cs="宋体"/>
                <w:sz w:val="18"/>
                <w:szCs w:val="18"/>
              </w:rPr>
              <w:t>20人及以内</w:t>
            </w:r>
          </w:p>
          <w:p>
            <w:pPr>
              <w:autoSpaceDE w:val="0"/>
              <w:autoSpaceDN w:val="0"/>
              <w:spacing w:line="280" w:lineRule="exact"/>
              <w:jc w:val="left"/>
              <w:rPr>
                <w:rFonts w:ascii="宋体" w:hAnsi="宋体" w:eastAsia="宋体" w:cs="宋体"/>
                <w:sz w:val="18"/>
                <w:szCs w:val="18"/>
              </w:rPr>
            </w:pPr>
            <w:r>
              <w:rPr>
                <w:rFonts w:hint="eastAsia" w:ascii="宋体" w:hAnsi="宋体" w:eastAsia="宋体" w:cs="宋体"/>
                <w:sz w:val="18"/>
                <w:szCs w:val="18"/>
              </w:rPr>
              <w:t xml:space="preserve">                    20-50人</w:t>
            </w:r>
          </w:p>
          <w:p>
            <w:pPr>
              <w:autoSpaceDE w:val="0"/>
              <w:autoSpaceDN w:val="0"/>
              <w:spacing w:line="280" w:lineRule="exact"/>
              <w:ind w:firstLine="1800" w:firstLineChars="1000"/>
              <w:jc w:val="left"/>
              <w:rPr>
                <w:rFonts w:ascii="宋体" w:hAnsi="宋体" w:eastAsia="宋体" w:cs="宋体"/>
                <w:sz w:val="18"/>
                <w:szCs w:val="18"/>
              </w:rPr>
            </w:pPr>
            <w:r>
              <w:rPr>
                <w:rFonts w:hint="eastAsia" w:ascii="宋体" w:hAnsi="宋体" w:eastAsia="宋体" w:cs="宋体"/>
                <w:sz w:val="18"/>
                <w:szCs w:val="18"/>
              </w:rPr>
              <w:t>50-100人</w:t>
            </w:r>
          </w:p>
          <w:p>
            <w:pPr>
              <w:autoSpaceDE w:val="0"/>
              <w:autoSpaceDN w:val="0"/>
              <w:spacing w:line="280" w:lineRule="exact"/>
              <w:ind w:firstLine="1800" w:firstLineChars="1000"/>
              <w:jc w:val="left"/>
              <w:rPr>
                <w:rFonts w:ascii="宋体" w:hAnsi="宋体" w:eastAsia="宋体" w:cs="宋体"/>
                <w:sz w:val="18"/>
                <w:szCs w:val="18"/>
              </w:rPr>
            </w:pPr>
            <w:r>
              <w:rPr>
                <w:rFonts w:hint="eastAsia" w:ascii="宋体" w:hAnsi="宋体" w:eastAsia="宋体" w:cs="宋体"/>
                <w:sz w:val="18"/>
                <w:szCs w:val="18"/>
              </w:rPr>
              <w:t>100-200人</w:t>
            </w:r>
          </w:p>
          <w:p>
            <w:pPr>
              <w:autoSpaceDE w:val="0"/>
              <w:autoSpaceDN w:val="0"/>
              <w:spacing w:line="280" w:lineRule="exact"/>
              <w:ind w:firstLine="1800" w:firstLineChars="1000"/>
              <w:jc w:val="left"/>
              <w:rPr>
                <w:rFonts w:ascii="宋体" w:hAnsi="宋体" w:eastAsia="宋体" w:cs="宋体"/>
                <w:sz w:val="18"/>
                <w:szCs w:val="18"/>
              </w:rPr>
            </w:pPr>
            <w:r>
              <w:rPr>
                <w:rFonts w:hint="eastAsia" w:ascii="宋体" w:hAnsi="宋体" w:eastAsia="宋体" w:cs="宋体"/>
                <w:sz w:val="18"/>
                <w:szCs w:val="18"/>
              </w:rPr>
              <w:t>200人以上</w:t>
            </w:r>
          </w:p>
          <w:p>
            <w:pPr>
              <w:autoSpaceDE w:val="0"/>
              <w:autoSpaceDN w:val="0"/>
              <w:spacing w:line="280" w:lineRule="exact"/>
              <w:jc w:val="left"/>
              <w:rPr>
                <w:rFonts w:ascii="宋体"/>
                <w:sz w:val="18"/>
              </w:rPr>
            </w:pPr>
            <w:r>
              <w:rPr>
                <w:rFonts w:hint="eastAsia" w:ascii="宋体"/>
                <w:sz w:val="18"/>
              </w:rPr>
              <w:t>三、服务交易情况</w:t>
            </w:r>
          </w:p>
          <w:p>
            <w:pPr>
              <w:autoSpaceDE w:val="0"/>
              <w:autoSpaceDN w:val="0"/>
              <w:spacing w:line="280" w:lineRule="exact"/>
              <w:ind w:firstLine="360" w:firstLineChars="200"/>
              <w:jc w:val="left"/>
              <w:rPr>
                <w:rFonts w:ascii="宋体" w:hAnsi="宋体"/>
                <w:sz w:val="18"/>
              </w:rPr>
            </w:pPr>
            <w:r>
              <w:rPr>
                <w:rFonts w:hint="eastAsia" w:ascii="宋体" w:hAnsi="宋体"/>
                <w:sz w:val="18"/>
              </w:rPr>
              <w:t>交易项目数量</w:t>
            </w:r>
          </w:p>
          <w:p>
            <w:pPr>
              <w:autoSpaceDE w:val="0"/>
              <w:autoSpaceDN w:val="0"/>
              <w:spacing w:line="280" w:lineRule="exact"/>
              <w:ind w:firstLine="360" w:firstLineChars="200"/>
              <w:jc w:val="left"/>
              <w:rPr>
                <w:rFonts w:ascii="宋体" w:hAnsi="宋体"/>
                <w:sz w:val="18"/>
              </w:rPr>
            </w:pPr>
            <w:r>
              <w:rPr>
                <w:rFonts w:hint="eastAsia" w:ascii="宋体" w:hAnsi="宋体"/>
                <w:sz w:val="18"/>
              </w:rPr>
              <w:t>交易项目金额</w:t>
            </w:r>
          </w:p>
          <w:p>
            <w:pPr>
              <w:autoSpaceDE w:val="0"/>
              <w:autoSpaceDN w:val="0"/>
              <w:spacing w:line="280" w:lineRule="exact"/>
              <w:ind w:firstLine="360" w:firstLineChars="200"/>
              <w:jc w:val="left"/>
              <w:rPr>
                <w:rFonts w:ascii="宋体"/>
                <w:sz w:val="18"/>
              </w:rPr>
            </w:pPr>
            <w:r>
              <w:rPr>
                <w:rFonts w:hint="eastAsia" w:ascii="宋体" w:hAnsi="宋体"/>
                <w:sz w:val="18"/>
              </w:rPr>
              <w:t xml:space="preserve">  </w:t>
            </w:r>
            <w:r>
              <w:rPr>
                <w:rFonts w:hint="eastAsia" w:ascii="宋体"/>
                <w:sz w:val="18"/>
              </w:rPr>
              <w:t>其中：平台主体自营项目</w:t>
            </w:r>
          </w:p>
          <w:p>
            <w:pPr>
              <w:autoSpaceDE w:val="0"/>
              <w:autoSpaceDN w:val="0"/>
              <w:spacing w:line="280" w:lineRule="exact"/>
              <w:jc w:val="left"/>
              <w:rPr>
                <w:rFonts w:ascii="宋体" w:hAnsi="宋体" w:eastAsia="宋体" w:cs="宋体"/>
                <w:sz w:val="18"/>
                <w:szCs w:val="18"/>
              </w:rPr>
            </w:pPr>
            <w:r>
              <w:rPr>
                <w:rFonts w:hint="eastAsia" w:ascii="宋体" w:hAnsi="宋体"/>
                <w:sz w:val="18"/>
              </w:rPr>
              <w:t xml:space="preserve">            </w:t>
            </w:r>
            <w:r>
              <w:rPr>
                <w:rFonts w:hint="eastAsia" w:ascii="宋体" w:hAnsi="宋体" w:eastAsia="宋体" w:cs="宋体"/>
                <w:sz w:val="18"/>
                <w:szCs w:val="18"/>
              </w:rPr>
              <w:t>信息技术外包服务项目</w:t>
            </w:r>
          </w:p>
          <w:p>
            <w:pPr>
              <w:autoSpaceDE w:val="0"/>
              <w:autoSpaceDN w:val="0"/>
              <w:spacing w:line="280" w:lineRule="exact"/>
              <w:ind w:firstLine="1080" w:firstLineChars="600"/>
              <w:jc w:val="left"/>
              <w:rPr>
                <w:rFonts w:ascii="宋体" w:hAnsi="宋体" w:eastAsia="宋体" w:cs="宋体"/>
                <w:sz w:val="18"/>
                <w:szCs w:val="18"/>
              </w:rPr>
            </w:pPr>
            <w:r>
              <w:rPr>
                <w:rFonts w:hint="eastAsia" w:ascii="宋体" w:hAnsi="宋体" w:eastAsia="宋体" w:cs="宋体"/>
                <w:sz w:val="18"/>
                <w:szCs w:val="18"/>
              </w:rPr>
              <w:t>业务流程外包服务项目</w:t>
            </w:r>
          </w:p>
          <w:p>
            <w:pPr>
              <w:autoSpaceDE w:val="0"/>
              <w:autoSpaceDN w:val="0"/>
              <w:spacing w:line="280" w:lineRule="exact"/>
              <w:ind w:firstLine="1080" w:firstLineChars="600"/>
              <w:jc w:val="left"/>
              <w:rPr>
                <w:rFonts w:ascii="宋体" w:hAnsi="宋体" w:eastAsia="宋体" w:cs="宋体"/>
                <w:sz w:val="18"/>
                <w:szCs w:val="18"/>
              </w:rPr>
            </w:pPr>
            <w:r>
              <w:rPr>
                <w:rFonts w:hint="eastAsia" w:ascii="宋体" w:hAnsi="宋体" w:eastAsia="宋体" w:cs="宋体"/>
                <w:sz w:val="18"/>
                <w:szCs w:val="18"/>
              </w:rPr>
              <w:t>知识流程外包服务项目</w:t>
            </w:r>
          </w:p>
        </w:tc>
        <w:tc>
          <w:tcPr>
            <w:tcW w:w="1036" w:type="dxa"/>
            <w:tcBorders>
              <w:top w:val="single" w:color="auto" w:sz="2" w:space="0"/>
              <w:left w:val="single" w:color="auto" w:sz="2" w:space="0"/>
              <w:bottom w:val="single" w:color="auto" w:sz="4" w:space="0"/>
              <w:right w:val="single" w:color="auto" w:sz="2" w:space="0"/>
            </w:tcBorders>
          </w:tcPr>
          <w:p>
            <w:pPr>
              <w:autoSpaceDE w:val="0"/>
              <w:autoSpaceDN w:val="0"/>
              <w:spacing w:line="280" w:lineRule="exact"/>
              <w:jc w:val="center"/>
              <w:rPr>
                <w:rFonts w:ascii="宋体" w:hAnsi="宋体"/>
                <w:sz w:val="18"/>
              </w:rPr>
            </w:pPr>
            <w:r>
              <w:rPr>
                <w:rFonts w:hint="eastAsia" w:ascii="宋体" w:hAnsi="宋体"/>
                <w:sz w:val="18"/>
              </w:rPr>
              <w:t>—</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before="156" w:beforeLines="50" w:after="156" w:afterLines="50"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家</w:t>
            </w:r>
          </w:p>
          <w:p>
            <w:pPr>
              <w:autoSpaceDE w:val="0"/>
              <w:autoSpaceDN w:val="0"/>
              <w:spacing w:line="280" w:lineRule="exact"/>
              <w:jc w:val="center"/>
              <w:rPr>
                <w:rFonts w:ascii="宋体" w:hAnsi="宋体"/>
                <w:sz w:val="18"/>
              </w:rPr>
            </w:pPr>
            <w:r>
              <w:rPr>
                <w:rFonts w:hint="eastAsia" w:ascii="宋体" w:hAnsi="宋体"/>
                <w:sz w:val="18"/>
              </w:rPr>
              <w:t>—</w:t>
            </w:r>
          </w:p>
          <w:p>
            <w:pPr>
              <w:autoSpaceDE w:val="0"/>
              <w:autoSpaceDN w:val="0"/>
              <w:spacing w:line="280" w:lineRule="exact"/>
              <w:jc w:val="center"/>
              <w:rPr>
                <w:rFonts w:ascii="宋体" w:hAnsi="宋体"/>
                <w:sz w:val="18"/>
              </w:rPr>
            </w:pPr>
            <w:r>
              <w:rPr>
                <w:rFonts w:hint="eastAsia" w:ascii="宋体" w:hAnsi="宋体"/>
                <w:sz w:val="18"/>
              </w:rPr>
              <w:t>个</w:t>
            </w:r>
          </w:p>
          <w:p>
            <w:pPr>
              <w:autoSpaceDE w:val="0"/>
              <w:autoSpaceDN w:val="0"/>
              <w:spacing w:line="280" w:lineRule="exact"/>
              <w:jc w:val="center"/>
              <w:rPr>
                <w:rFonts w:ascii="宋体" w:hAnsi="宋体"/>
                <w:sz w:val="18"/>
              </w:rPr>
            </w:pPr>
            <w:r>
              <w:rPr>
                <w:rFonts w:hint="eastAsia" w:ascii="宋体" w:hAnsi="宋体"/>
                <w:sz w:val="18"/>
              </w:rPr>
              <w:t>万元</w:t>
            </w:r>
          </w:p>
          <w:p>
            <w:pPr>
              <w:autoSpaceDE w:val="0"/>
              <w:autoSpaceDN w:val="0"/>
              <w:spacing w:line="280" w:lineRule="exact"/>
              <w:jc w:val="center"/>
              <w:rPr>
                <w:rFonts w:ascii="宋体" w:hAnsi="宋体"/>
                <w:sz w:val="18"/>
              </w:rPr>
            </w:pPr>
            <w:r>
              <w:rPr>
                <w:rFonts w:hint="eastAsia" w:ascii="宋体" w:hAnsi="宋体"/>
                <w:sz w:val="18"/>
              </w:rPr>
              <w:t>万元</w:t>
            </w:r>
          </w:p>
          <w:p>
            <w:pPr>
              <w:autoSpaceDE w:val="0"/>
              <w:autoSpaceDN w:val="0"/>
              <w:spacing w:line="280" w:lineRule="exact"/>
              <w:jc w:val="center"/>
              <w:rPr>
                <w:rFonts w:ascii="宋体" w:hAnsi="宋体"/>
                <w:sz w:val="18"/>
              </w:rPr>
            </w:pPr>
            <w:r>
              <w:rPr>
                <w:rFonts w:hint="eastAsia" w:ascii="宋体" w:hAnsi="宋体"/>
                <w:sz w:val="18"/>
              </w:rPr>
              <w:t>万元</w:t>
            </w:r>
          </w:p>
          <w:p>
            <w:pPr>
              <w:autoSpaceDE w:val="0"/>
              <w:autoSpaceDN w:val="0"/>
              <w:spacing w:line="280" w:lineRule="exact"/>
              <w:jc w:val="center"/>
              <w:rPr>
                <w:rFonts w:ascii="宋体" w:hAnsi="宋体"/>
                <w:sz w:val="18"/>
              </w:rPr>
            </w:pPr>
            <w:r>
              <w:rPr>
                <w:rFonts w:hint="eastAsia" w:ascii="宋体" w:hAnsi="宋体"/>
                <w:sz w:val="18"/>
              </w:rPr>
              <w:t>万元</w:t>
            </w:r>
          </w:p>
          <w:p>
            <w:pPr>
              <w:autoSpaceDE w:val="0"/>
              <w:autoSpaceDN w:val="0"/>
              <w:spacing w:line="280" w:lineRule="exact"/>
              <w:jc w:val="center"/>
              <w:rPr>
                <w:rFonts w:ascii="宋体" w:hAnsi="宋体"/>
                <w:sz w:val="18"/>
              </w:rPr>
            </w:pPr>
            <w:r>
              <w:rPr>
                <w:rFonts w:hint="eastAsia" w:ascii="宋体" w:hAnsi="宋体"/>
                <w:sz w:val="18"/>
              </w:rPr>
              <w:t>万元</w:t>
            </w:r>
          </w:p>
        </w:tc>
        <w:tc>
          <w:tcPr>
            <w:tcW w:w="908" w:type="dxa"/>
            <w:tcBorders>
              <w:top w:val="single" w:color="auto" w:sz="2" w:space="0"/>
              <w:left w:val="single" w:color="auto" w:sz="2" w:space="0"/>
              <w:bottom w:val="single" w:color="auto" w:sz="4" w:space="0"/>
              <w:right w:val="single" w:color="auto" w:sz="2" w:space="0"/>
            </w:tcBorders>
          </w:tcPr>
          <w:p>
            <w:pPr>
              <w:autoSpaceDE w:val="0"/>
              <w:autoSpaceDN w:val="0"/>
              <w:spacing w:line="280" w:lineRule="exact"/>
              <w:jc w:val="center"/>
              <w:rPr>
                <w:rFonts w:ascii="宋体" w:hAnsi="宋体"/>
                <w:sz w:val="18"/>
              </w:rPr>
            </w:pPr>
            <w:r>
              <w:rPr>
                <w:rFonts w:hint="eastAsia" w:ascii="宋体" w:hAnsi="宋体"/>
                <w:sz w:val="18"/>
              </w:rPr>
              <w:t>—</w:t>
            </w:r>
          </w:p>
          <w:p>
            <w:pPr>
              <w:autoSpaceDE w:val="0"/>
              <w:autoSpaceDN w:val="0"/>
              <w:spacing w:line="280" w:lineRule="exact"/>
              <w:jc w:val="center"/>
              <w:rPr>
                <w:rFonts w:ascii="宋体" w:hAnsi="宋体"/>
                <w:sz w:val="18"/>
              </w:rPr>
            </w:pPr>
            <w:r>
              <w:rPr>
                <w:rFonts w:hint="eastAsia" w:ascii="宋体" w:hAnsi="宋体"/>
                <w:sz w:val="18"/>
              </w:rPr>
              <w:t>6</w:t>
            </w:r>
            <w:r>
              <w:rPr>
                <w:rFonts w:ascii="宋体" w:hAnsi="宋体"/>
                <w:sz w:val="18"/>
              </w:rPr>
              <w:t>01</w:t>
            </w:r>
          </w:p>
          <w:p>
            <w:pPr>
              <w:autoSpaceDE w:val="0"/>
              <w:autoSpaceDN w:val="0"/>
              <w:spacing w:line="280" w:lineRule="exact"/>
              <w:jc w:val="center"/>
              <w:rPr>
                <w:rFonts w:ascii="宋体" w:hAnsi="宋体"/>
                <w:sz w:val="18"/>
              </w:rPr>
            </w:pPr>
            <w:r>
              <w:rPr>
                <w:rFonts w:hint="eastAsia" w:ascii="宋体" w:hAnsi="宋体"/>
                <w:sz w:val="18"/>
              </w:rPr>
              <w:t>602</w:t>
            </w:r>
          </w:p>
          <w:p>
            <w:pPr>
              <w:autoSpaceDE w:val="0"/>
              <w:autoSpaceDN w:val="0"/>
              <w:spacing w:line="280" w:lineRule="exact"/>
              <w:jc w:val="center"/>
              <w:rPr>
                <w:rFonts w:ascii="宋体" w:hAnsi="宋体"/>
                <w:sz w:val="18"/>
              </w:rPr>
            </w:pPr>
            <w:r>
              <w:rPr>
                <w:rFonts w:hint="eastAsia" w:ascii="宋体" w:hAnsi="宋体"/>
                <w:sz w:val="18"/>
              </w:rPr>
              <w:t>603</w:t>
            </w:r>
          </w:p>
          <w:p>
            <w:pPr>
              <w:autoSpaceDE w:val="0"/>
              <w:autoSpaceDN w:val="0"/>
              <w:spacing w:line="280" w:lineRule="exact"/>
              <w:jc w:val="center"/>
              <w:rPr>
                <w:rFonts w:ascii="宋体" w:hAnsi="宋体"/>
                <w:sz w:val="18"/>
              </w:rPr>
            </w:pPr>
            <w:r>
              <w:rPr>
                <w:rFonts w:hint="eastAsia" w:ascii="宋体" w:hAnsi="宋体"/>
                <w:sz w:val="18"/>
              </w:rPr>
              <w:t>604</w:t>
            </w:r>
          </w:p>
          <w:p>
            <w:pPr>
              <w:autoSpaceDE w:val="0"/>
              <w:autoSpaceDN w:val="0"/>
              <w:spacing w:line="280" w:lineRule="exact"/>
              <w:jc w:val="center"/>
              <w:rPr>
                <w:rFonts w:ascii="宋体" w:hAnsi="宋体"/>
                <w:sz w:val="18"/>
              </w:rPr>
            </w:pPr>
            <w:r>
              <w:rPr>
                <w:rFonts w:hint="eastAsia" w:ascii="宋体" w:hAnsi="宋体"/>
                <w:sz w:val="18"/>
              </w:rPr>
              <w:t>605</w:t>
            </w:r>
          </w:p>
          <w:p>
            <w:pPr>
              <w:autoSpaceDE w:val="0"/>
              <w:autoSpaceDN w:val="0"/>
              <w:spacing w:line="280" w:lineRule="exact"/>
              <w:jc w:val="center"/>
              <w:rPr>
                <w:rFonts w:ascii="宋体" w:hAnsi="宋体"/>
                <w:sz w:val="18"/>
              </w:rPr>
            </w:pPr>
            <w:r>
              <w:rPr>
                <w:rFonts w:hint="eastAsia" w:ascii="宋体" w:hAnsi="宋体"/>
                <w:sz w:val="18"/>
              </w:rPr>
              <w:t>606</w:t>
            </w:r>
          </w:p>
          <w:p>
            <w:pPr>
              <w:autoSpaceDE w:val="0"/>
              <w:autoSpaceDN w:val="0"/>
              <w:spacing w:line="280" w:lineRule="exact"/>
              <w:jc w:val="center"/>
              <w:rPr>
                <w:rFonts w:ascii="宋体" w:hAnsi="宋体"/>
                <w:sz w:val="18"/>
              </w:rPr>
            </w:pPr>
            <w:r>
              <w:rPr>
                <w:rFonts w:hint="eastAsia" w:ascii="宋体" w:hAnsi="宋体"/>
                <w:sz w:val="18"/>
              </w:rPr>
              <w:t>607</w:t>
            </w:r>
          </w:p>
          <w:p>
            <w:pPr>
              <w:autoSpaceDE w:val="0"/>
              <w:autoSpaceDN w:val="0"/>
              <w:spacing w:before="156" w:beforeLines="50" w:after="156" w:afterLines="50" w:line="280" w:lineRule="exact"/>
              <w:jc w:val="center"/>
              <w:rPr>
                <w:rFonts w:ascii="宋体" w:hAnsi="宋体"/>
                <w:sz w:val="18"/>
              </w:rPr>
            </w:pPr>
            <w:r>
              <w:rPr>
                <w:rFonts w:hint="eastAsia" w:ascii="宋体" w:hAnsi="宋体"/>
                <w:sz w:val="18"/>
              </w:rPr>
              <w:t>608</w:t>
            </w:r>
          </w:p>
          <w:p>
            <w:pPr>
              <w:autoSpaceDE w:val="0"/>
              <w:autoSpaceDN w:val="0"/>
              <w:spacing w:line="280" w:lineRule="exact"/>
              <w:jc w:val="center"/>
              <w:rPr>
                <w:rFonts w:ascii="宋体" w:hAnsi="宋体"/>
                <w:sz w:val="18"/>
              </w:rPr>
            </w:pPr>
            <w:r>
              <w:rPr>
                <w:rFonts w:hint="eastAsia" w:ascii="宋体" w:hAnsi="宋体"/>
                <w:sz w:val="18"/>
              </w:rPr>
              <w:t>609</w:t>
            </w:r>
          </w:p>
          <w:p>
            <w:pPr>
              <w:autoSpaceDE w:val="0"/>
              <w:autoSpaceDN w:val="0"/>
              <w:spacing w:line="280" w:lineRule="exact"/>
              <w:jc w:val="center"/>
              <w:rPr>
                <w:rFonts w:ascii="宋体" w:hAnsi="宋体"/>
                <w:sz w:val="18"/>
              </w:rPr>
            </w:pPr>
            <w:r>
              <w:rPr>
                <w:rFonts w:hint="eastAsia" w:ascii="宋体" w:hAnsi="宋体"/>
                <w:sz w:val="18"/>
              </w:rPr>
              <w:t>--</w:t>
            </w:r>
          </w:p>
          <w:p>
            <w:pPr>
              <w:autoSpaceDE w:val="0"/>
              <w:autoSpaceDN w:val="0"/>
              <w:spacing w:line="280" w:lineRule="exact"/>
              <w:jc w:val="center"/>
              <w:rPr>
                <w:rFonts w:ascii="宋体" w:hAnsi="宋体"/>
                <w:sz w:val="18"/>
              </w:rPr>
            </w:pPr>
            <w:r>
              <w:rPr>
                <w:rFonts w:hint="eastAsia" w:ascii="宋体" w:hAnsi="宋体"/>
                <w:sz w:val="18"/>
              </w:rPr>
              <w:t>611</w:t>
            </w:r>
          </w:p>
          <w:p>
            <w:pPr>
              <w:autoSpaceDE w:val="0"/>
              <w:autoSpaceDN w:val="0"/>
              <w:spacing w:line="280" w:lineRule="exact"/>
              <w:jc w:val="center"/>
              <w:rPr>
                <w:rFonts w:ascii="宋体" w:hAnsi="宋体"/>
                <w:sz w:val="18"/>
              </w:rPr>
            </w:pPr>
            <w:r>
              <w:rPr>
                <w:rFonts w:hint="eastAsia" w:ascii="宋体" w:hAnsi="宋体"/>
                <w:sz w:val="18"/>
              </w:rPr>
              <w:t>612</w:t>
            </w:r>
          </w:p>
          <w:p>
            <w:pPr>
              <w:autoSpaceDE w:val="0"/>
              <w:autoSpaceDN w:val="0"/>
              <w:spacing w:line="280" w:lineRule="exact"/>
              <w:jc w:val="center"/>
              <w:rPr>
                <w:rFonts w:ascii="宋体" w:hAnsi="宋体"/>
                <w:sz w:val="18"/>
              </w:rPr>
            </w:pPr>
            <w:r>
              <w:rPr>
                <w:rFonts w:hint="eastAsia" w:ascii="宋体" w:hAnsi="宋体"/>
                <w:sz w:val="18"/>
              </w:rPr>
              <w:t>613</w:t>
            </w:r>
          </w:p>
          <w:p>
            <w:pPr>
              <w:autoSpaceDE w:val="0"/>
              <w:autoSpaceDN w:val="0"/>
              <w:spacing w:line="280" w:lineRule="exact"/>
              <w:jc w:val="center"/>
              <w:rPr>
                <w:rFonts w:ascii="宋体" w:hAnsi="宋体"/>
                <w:sz w:val="18"/>
              </w:rPr>
            </w:pPr>
            <w:r>
              <w:rPr>
                <w:rFonts w:hint="eastAsia" w:ascii="宋体" w:hAnsi="宋体"/>
                <w:sz w:val="18"/>
              </w:rPr>
              <w:t>614</w:t>
            </w:r>
          </w:p>
          <w:p>
            <w:pPr>
              <w:autoSpaceDE w:val="0"/>
              <w:autoSpaceDN w:val="0"/>
              <w:spacing w:line="280" w:lineRule="exact"/>
              <w:jc w:val="center"/>
              <w:rPr>
                <w:rFonts w:ascii="宋体" w:hAnsi="宋体"/>
                <w:sz w:val="18"/>
              </w:rPr>
            </w:pPr>
            <w:r>
              <w:rPr>
                <w:rFonts w:hint="eastAsia" w:ascii="宋体" w:hAnsi="宋体"/>
                <w:sz w:val="18"/>
              </w:rPr>
              <w:t>615</w:t>
            </w:r>
          </w:p>
          <w:p>
            <w:pPr>
              <w:autoSpaceDE w:val="0"/>
              <w:autoSpaceDN w:val="0"/>
              <w:spacing w:line="280" w:lineRule="exact"/>
              <w:jc w:val="center"/>
              <w:rPr>
                <w:rFonts w:ascii="宋体" w:hAnsi="宋体"/>
                <w:sz w:val="18"/>
              </w:rPr>
            </w:pPr>
            <w:r>
              <w:rPr>
                <w:rFonts w:hint="eastAsia" w:ascii="宋体" w:hAnsi="宋体"/>
                <w:sz w:val="18"/>
              </w:rPr>
              <w:t>616</w:t>
            </w:r>
          </w:p>
          <w:p>
            <w:pPr>
              <w:autoSpaceDE w:val="0"/>
              <w:autoSpaceDN w:val="0"/>
              <w:spacing w:line="280" w:lineRule="exact"/>
              <w:jc w:val="center"/>
              <w:rPr>
                <w:rFonts w:ascii="宋体" w:hAnsi="宋体"/>
                <w:sz w:val="18"/>
              </w:rPr>
            </w:pPr>
            <w:r>
              <w:rPr>
                <w:rFonts w:hint="eastAsia" w:ascii="宋体" w:hAnsi="宋体"/>
                <w:sz w:val="18"/>
              </w:rPr>
              <w:t>617</w:t>
            </w:r>
          </w:p>
          <w:p>
            <w:pPr>
              <w:autoSpaceDE w:val="0"/>
              <w:autoSpaceDN w:val="0"/>
              <w:spacing w:line="280" w:lineRule="exact"/>
              <w:jc w:val="center"/>
              <w:rPr>
                <w:rFonts w:ascii="宋体" w:hAnsi="宋体"/>
                <w:sz w:val="18"/>
              </w:rPr>
            </w:pPr>
            <w:r>
              <w:rPr>
                <w:rFonts w:hint="eastAsia" w:ascii="宋体" w:hAnsi="宋体"/>
                <w:sz w:val="18"/>
              </w:rPr>
              <w:t>618</w:t>
            </w:r>
          </w:p>
          <w:p>
            <w:pPr>
              <w:autoSpaceDE w:val="0"/>
              <w:autoSpaceDN w:val="0"/>
              <w:spacing w:line="280" w:lineRule="exact"/>
              <w:jc w:val="center"/>
              <w:rPr>
                <w:rFonts w:ascii="宋体" w:hAnsi="宋体"/>
                <w:sz w:val="18"/>
              </w:rPr>
            </w:pPr>
            <w:r>
              <w:rPr>
                <w:rFonts w:hint="eastAsia" w:ascii="宋体" w:hAnsi="宋体"/>
                <w:sz w:val="18"/>
              </w:rPr>
              <w:t>--</w:t>
            </w:r>
          </w:p>
          <w:p>
            <w:pPr>
              <w:autoSpaceDE w:val="0"/>
              <w:autoSpaceDN w:val="0"/>
              <w:spacing w:line="280" w:lineRule="exact"/>
              <w:jc w:val="center"/>
              <w:rPr>
                <w:rFonts w:ascii="宋体" w:hAnsi="宋体"/>
                <w:sz w:val="18"/>
              </w:rPr>
            </w:pPr>
            <w:r>
              <w:rPr>
                <w:rFonts w:hint="eastAsia" w:ascii="宋体" w:hAnsi="宋体"/>
                <w:sz w:val="18"/>
              </w:rPr>
              <w:t>621</w:t>
            </w:r>
          </w:p>
          <w:p>
            <w:pPr>
              <w:autoSpaceDE w:val="0"/>
              <w:autoSpaceDN w:val="0"/>
              <w:spacing w:line="280" w:lineRule="exact"/>
              <w:jc w:val="center"/>
              <w:rPr>
                <w:rFonts w:ascii="宋体" w:hAnsi="宋体"/>
                <w:sz w:val="18"/>
              </w:rPr>
            </w:pPr>
            <w:r>
              <w:rPr>
                <w:rFonts w:hint="eastAsia" w:ascii="宋体" w:hAnsi="宋体"/>
                <w:sz w:val="18"/>
              </w:rPr>
              <w:t>622</w:t>
            </w:r>
          </w:p>
          <w:p>
            <w:pPr>
              <w:autoSpaceDE w:val="0"/>
              <w:autoSpaceDN w:val="0"/>
              <w:spacing w:line="280" w:lineRule="exact"/>
              <w:jc w:val="center"/>
              <w:rPr>
                <w:rFonts w:ascii="宋体" w:hAnsi="宋体"/>
                <w:sz w:val="18"/>
              </w:rPr>
            </w:pPr>
            <w:r>
              <w:rPr>
                <w:rFonts w:hint="eastAsia" w:ascii="宋体" w:hAnsi="宋体"/>
                <w:sz w:val="18"/>
              </w:rPr>
              <w:t>623</w:t>
            </w:r>
          </w:p>
          <w:p>
            <w:pPr>
              <w:autoSpaceDE w:val="0"/>
              <w:autoSpaceDN w:val="0"/>
              <w:spacing w:line="280" w:lineRule="exact"/>
              <w:jc w:val="center"/>
              <w:rPr>
                <w:rFonts w:ascii="宋体" w:hAnsi="宋体"/>
                <w:sz w:val="18"/>
              </w:rPr>
            </w:pPr>
            <w:r>
              <w:rPr>
                <w:rFonts w:hint="eastAsia" w:ascii="宋体" w:hAnsi="宋体"/>
                <w:sz w:val="18"/>
              </w:rPr>
              <w:t>624</w:t>
            </w:r>
          </w:p>
          <w:p>
            <w:pPr>
              <w:autoSpaceDE w:val="0"/>
              <w:autoSpaceDN w:val="0"/>
              <w:spacing w:line="280" w:lineRule="exact"/>
              <w:jc w:val="center"/>
              <w:rPr>
                <w:rFonts w:ascii="宋体" w:hAnsi="宋体"/>
                <w:sz w:val="18"/>
              </w:rPr>
            </w:pPr>
            <w:r>
              <w:rPr>
                <w:rFonts w:hint="eastAsia" w:ascii="宋体" w:hAnsi="宋体"/>
                <w:sz w:val="18"/>
              </w:rPr>
              <w:t>625</w:t>
            </w:r>
          </w:p>
          <w:p>
            <w:pPr>
              <w:autoSpaceDE w:val="0"/>
              <w:autoSpaceDN w:val="0"/>
              <w:spacing w:line="280" w:lineRule="exact"/>
              <w:jc w:val="center"/>
              <w:rPr>
                <w:rFonts w:ascii="宋体" w:hAnsi="宋体"/>
                <w:sz w:val="18"/>
              </w:rPr>
            </w:pPr>
            <w:r>
              <w:rPr>
                <w:rFonts w:hint="eastAsia" w:ascii="宋体" w:hAnsi="宋体"/>
                <w:sz w:val="18"/>
              </w:rPr>
              <w:t>626</w:t>
            </w:r>
          </w:p>
        </w:tc>
        <w:tc>
          <w:tcPr>
            <w:tcW w:w="1684" w:type="dxa"/>
            <w:tcBorders>
              <w:top w:val="single" w:color="auto" w:sz="2" w:space="0"/>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before="156" w:beforeLines="50" w:after="156" w:afterLines="50"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r>
              <w:rPr>
                <w:rFonts w:hint="eastAsia" w:ascii="宋体"/>
                <w:sz w:val="18"/>
              </w:rPr>
              <w:t>—</w:t>
            </w:r>
          </w:p>
        </w:tc>
        <w:tc>
          <w:tcPr>
            <w:tcW w:w="1497" w:type="dxa"/>
            <w:tcBorders>
              <w:top w:val="single" w:color="auto" w:sz="2" w:space="0"/>
              <w:left w:val="single" w:color="auto" w:sz="2" w:space="0"/>
              <w:bottom w:val="single" w:color="auto" w:sz="4" w:space="0"/>
            </w:tcBorders>
          </w:tcPr>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p>
          <w:p>
            <w:pPr>
              <w:autoSpaceDE w:val="0"/>
              <w:autoSpaceDN w:val="0"/>
              <w:adjustRightInd w:val="0"/>
              <w:spacing w:line="280" w:lineRule="exact"/>
              <w:jc w:val="center"/>
              <w:rPr>
                <w:rFonts w:ascii="宋体"/>
                <w:sz w:val="18"/>
              </w:rPr>
            </w:pPr>
            <w:r>
              <w:rPr>
                <w:rFonts w:hint="eastAsia" w:ascii="宋体"/>
                <w:sz w:val="18"/>
              </w:rPr>
              <w:t>--</w:t>
            </w:r>
          </w:p>
        </w:tc>
      </w:tr>
    </w:tbl>
    <w:p>
      <w:pPr>
        <w:pStyle w:val="13"/>
        <w:rPr>
          <w:szCs w:val="18"/>
        </w:rPr>
      </w:pPr>
      <w:r>
        <w:rPr>
          <w:rFonts w:hint="eastAsia" w:eastAsia="宋体" w:cs="宋体"/>
          <w:szCs w:val="18"/>
        </w:rPr>
        <w:t>单位负责人：      统计负责人：      填表人：       联系电话：        报出日期：20   年  月  日</w:t>
      </w:r>
    </w:p>
    <w:p>
      <w:pPr>
        <w:pStyle w:val="13"/>
        <w:rPr>
          <w:bCs/>
        </w:rPr>
      </w:pPr>
      <w:r>
        <w:rPr>
          <w:rFonts w:hint="eastAsia"/>
          <w:bCs/>
        </w:rPr>
        <w:t>说明：</w:t>
      </w:r>
    </w:p>
    <w:p>
      <w:pPr>
        <w:pStyle w:val="13"/>
        <w:numPr>
          <w:ilvl w:val="0"/>
          <w:numId w:val="7"/>
        </w:numPr>
        <w:tabs>
          <w:tab w:val="left" w:pos="220"/>
          <w:tab w:val="clear" w:pos="312"/>
        </w:tabs>
        <w:rPr>
          <w:szCs w:val="21"/>
        </w:rPr>
      </w:pPr>
      <w:r>
        <w:rPr>
          <w:rFonts w:hint="eastAsia"/>
        </w:rPr>
        <w:t>服务外包交易平台，是指以服务项目的信息发布、撮合交易为主要内容的线上促进平台。</w:t>
      </w:r>
    </w:p>
    <w:p>
      <w:pPr>
        <w:pStyle w:val="13"/>
        <w:numPr>
          <w:ilvl w:val="0"/>
          <w:numId w:val="7"/>
        </w:numPr>
        <w:tabs>
          <w:tab w:val="left" w:pos="220"/>
          <w:tab w:val="clear" w:pos="312"/>
        </w:tabs>
        <w:rPr>
          <w:szCs w:val="21"/>
        </w:rPr>
      </w:pPr>
      <w:r>
        <w:rPr>
          <w:rFonts w:hint="eastAsia"/>
        </w:rPr>
        <w:t>本表由平台运营主体网上填报</w:t>
      </w:r>
      <w:r>
        <w:rPr>
          <w:rFonts w:hint="eastAsia"/>
          <w:szCs w:val="21"/>
        </w:rPr>
        <w:t>。</w:t>
      </w:r>
    </w:p>
    <w:p>
      <w:pPr>
        <w:pStyle w:val="13"/>
        <w:numPr>
          <w:ilvl w:val="0"/>
          <w:numId w:val="7"/>
        </w:numPr>
        <w:tabs>
          <w:tab w:val="left" w:pos="220"/>
          <w:tab w:val="clear" w:pos="312"/>
        </w:tabs>
      </w:pPr>
      <w:r>
        <w:rPr>
          <w:rFonts w:hint="eastAsia"/>
        </w:rPr>
        <w:t>有关指标统计口径请见主要指标解释。</w:t>
      </w:r>
    </w:p>
    <w:p>
      <w:pPr>
        <w:pStyle w:val="13"/>
        <w:rPr>
          <w:b/>
        </w:rPr>
      </w:pPr>
    </w:p>
    <w:p>
      <w:pPr>
        <w:rPr>
          <w:rFonts w:ascii="楷体" w:hAnsi="楷体" w:eastAsia="楷体" w:cs="楷体"/>
        </w:rPr>
      </w:pPr>
      <w:bookmarkStart w:id="100" w:name="_Toc419894592"/>
      <w:bookmarkStart w:id="101" w:name="_Toc536696799"/>
      <w:bookmarkStart w:id="102" w:name="_Toc407106340"/>
      <w:r>
        <w:rPr>
          <w:rFonts w:hint="eastAsia" w:ascii="楷体" w:hAnsi="楷体" w:eastAsia="楷体" w:cs="楷体"/>
        </w:rPr>
        <w:br w:type="page"/>
      </w:r>
    </w:p>
    <w:p>
      <w:pPr>
        <w:pStyle w:val="4"/>
        <w:spacing w:before="0" w:after="0" w:line="240" w:lineRule="auto"/>
        <w:rPr>
          <w:rFonts w:ascii="宋体" w:hAnsi="宋体" w:eastAsia="宋体" w:cs="宋体"/>
          <w:b w:val="0"/>
          <w:bCs w:val="0"/>
          <w:sz w:val="32"/>
          <w:szCs w:val="32"/>
        </w:rPr>
      </w:pPr>
      <w:bookmarkStart w:id="103" w:name="_Toc552094794_WPSOffice_Level2"/>
      <w:r>
        <w:rPr>
          <w:rFonts w:hint="eastAsia" w:ascii="宋体" w:hAnsi="宋体" w:eastAsia="宋体" w:cs="宋体"/>
          <w:b w:val="0"/>
          <w:bCs w:val="0"/>
          <w:sz w:val="32"/>
          <w:szCs w:val="32"/>
        </w:rPr>
        <w:t>（三）国务院认定的服务外包示范城市报表</w:t>
      </w:r>
      <w:bookmarkEnd w:id="100"/>
      <w:bookmarkEnd w:id="101"/>
      <w:bookmarkEnd w:id="102"/>
      <w:bookmarkEnd w:id="103"/>
    </w:p>
    <w:p>
      <w:pPr>
        <w:pStyle w:val="5"/>
        <w:spacing w:before="0" w:after="0" w:line="377" w:lineRule="auto"/>
        <w:jc w:val="center"/>
        <w:rPr>
          <w:rFonts w:ascii="宋体" w:hAnsi="宋体" w:eastAsia="宋体" w:cs="宋体"/>
          <w:b w:val="0"/>
          <w:bCs w:val="0"/>
          <w:sz w:val="32"/>
          <w:szCs w:val="32"/>
        </w:rPr>
      </w:pPr>
      <w:bookmarkStart w:id="104" w:name="_Toc419891746"/>
      <w:bookmarkStart w:id="105" w:name="_Toc419894593"/>
      <w:r>
        <w:rPr>
          <w:rFonts w:hint="eastAsia" w:ascii="宋体" w:hAnsi="宋体" w:eastAsia="宋体" w:cs="宋体"/>
          <w:b w:val="0"/>
          <w:bCs w:val="0"/>
          <w:sz w:val="32"/>
          <w:szCs w:val="32"/>
        </w:rPr>
        <w:t>服务外包示范城市企业人员培训情况明细表</w:t>
      </w:r>
      <w:bookmarkEnd w:id="104"/>
      <w:bookmarkEnd w:id="105"/>
    </w:p>
    <w:tbl>
      <w:tblPr>
        <w:tblStyle w:val="9"/>
        <w:tblW w:w="8835" w:type="dxa"/>
        <w:jc w:val="center"/>
        <w:tblLayout w:type="autofit"/>
        <w:tblCellMar>
          <w:top w:w="0" w:type="dxa"/>
          <w:left w:w="108" w:type="dxa"/>
          <w:bottom w:w="0" w:type="dxa"/>
          <w:right w:w="108" w:type="dxa"/>
        </w:tblCellMar>
      </w:tblPr>
      <w:tblGrid>
        <w:gridCol w:w="22"/>
        <w:gridCol w:w="1302"/>
        <w:gridCol w:w="1296"/>
        <w:gridCol w:w="761"/>
        <w:gridCol w:w="658"/>
        <w:gridCol w:w="967"/>
        <w:gridCol w:w="304"/>
        <w:gridCol w:w="747"/>
        <w:gridCol w:w="524"/>
        <w:gridCol w:w="388"/>
        <w:gridCol w:w="755"/>
        <w:gridCol w:w="1088"/>
        <w:gridCol w:w="23"/>
      </w:tblGrid>
      <w:tr>
        <w:tblPrEx>
          <w:tblCellMar>
            <w:top w:w="0" w:type="dxa"/>
            <w:left w:w="108" w:type="dxa"/>
            <w:bottom w:w="0" w:type="dxa"/>
            <w:right w:w="108" w:type="dxa"/>
          </w:tblCellMar>
        </w:tblPrEx>
        <w:trPr>
          <w:trHeight w:val="284" w:hRule="atLeast"/>
          <w:jc w:val="center"/>
        </w:trPr>
        <w:tc>
          <w:tcPr>
            <w:tcW w:w="6057" w:type="dxa"/>
            <w:gridSpan w:val="8"/>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gridSpan w:val="3"/>
            <w:vAlign w:val="center"/>
          </w:tcPr>
          <w:p>
            <w:pPr>
              <w:spacing w:line="240" w:lineRule="exact"/>
              <w:rPr>
                <w:rFonts w:ascii="宋体" w:hAnsi="宋体"/>
                <w:sz w:val="16"/>
                <w:szCs w:val="16"/>
              </w:rPr>
            </w:pPr>
            <w:r>
              <w:rPr>
                <w:rFonts w:hint="eastAsia"/>
                <w:sz w:val="18"/>
                <w:szCs w:val="18"/>
              </w:rPr>
              <w:t>服务外包统城市１表</w:t>
            </w:r>
            <w:r>
              <w:rPr>
                <w:rFonts w:hint="eastAsia" w:ascii="宋体" w:hAnsi="宋体"/>
                <w:sz w:val="18"/>
                <w:szCs w:val="18"/>
              </w:rPr>
              <w:t xml:space="preserve"> </w:t>
            </w:r>
          </w:p>
        </w:tc>
      </w:tr>
      <w:tr>
        <w:tblPrEx>
          <w:tblCellMar>
            <w:top w:w="0" w:type="dxa"/>
            <w:left w:w="108" w:type="dxa"/>
            <w:bottom w:w="0" w:type="dxa"/>
            <w:right w:w="108" w:type="dxa"/>
          </w:tblCellMar>
        </w:tblPrEx>
        <w:trPr>
          <w:trHeight w:val="284" w:hRule="atLeast"/>
          <w:jc w:val="center"/>
        </w:trPr>
        <w:tc>
          <w:tcPr>
            <w:tcW w:w="6057" w:type="dxa"/>
            <w:gridSpan w:val="8"/>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gridSpan w:val="3"/>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8"/>
            <w:vAlign w:val="center"/>
          </w:tcPr>
          <w:p>
            <w:pPr>
              <w:snapToGrid w:val="0"/>
              <w:spacing w:line="240" w:lineRule="exact"/>
              <w:rPr>
                <w:rFonts w:ascii="宋体" w:hAnsi="宋体"/>
                <w:sz w:val="18"/>
              </w:rPr>
            </w:pPr>
          </w:p>
        </w:tc>
        <w:tc>
          <w:tcPr>
            <w:tcW w:w="912" w:type="dxa"/>
            <w:gridSpan w:val="2"/>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gridSpan w:val="3"/>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8"/>
            <w:vAlign w:val="center"/>
          </w:tcPr>
          <w:p>
            <w:pPr>
              <w:snapToGrid w:val="0"/>
              <w:spacing w:line="240" w:lineRule="exact"/>
              <w:rPr>
                <w:rFonts w:ascii="宋体" w:hAnsi="宋体"/>
                <w:sz w:val="18"/>
              </w:rPr>
            </w:pPr>
          </w:p>
        </w:tc>
        <w:tc>
          <w:tcPr>
            <w:tcW w:w="912" w:type="dxa"/>
            <w:gridSpan w:val="2"/>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gridSpan w:val="3"/>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gridSpan w:val="4"/>
            <w:vAlign w:val="center"/>
          </w:tcPr>
          <w:p>
            <w:pPr>
              <w:snapToGrid w:val="0"/>
              <w:spacing w:line="240" w:lineRule="exact"/>
              <w:rPr>
                <w:rFonts w:ascii="宋体" w:hAnsi="宋体"/>
                <w:sz w:val="18"/>
              </w:rPr>
            </w:pPr>
            <w:r>
              <w:rPr>
                <w:rFonts w:hint="eastAsia"/>
                <w:sz w:val="18"/>
                <w:szCs w:val="18"/>
              </w:rPr>
              <w:t>单位详细名称：</w:t>
            </w:r>
          </w:p>
        </w:tc>
        <w:tc>
          <w:tcPr>
            <w:tcW w:w="1625" w:type="dxa"/>
            <w:gridSpan w:val="2"/>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w:t>
            </w:r>
          </w:p>
        </w:tc>
        <w:tc>
          <w:tcPr>
            <w:tcW w:w="1051" w:type="dxa"/>
            <w:gridSpan w:val="2"/>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gridSpan w:val="3"/>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20" w:hRule="atLeast"/>
          <w:jc w:val="center"/>
        </w:trPr>
        <w:tc>
          <w:tcPr>
            <w:tcW w:w="1302" w:type="dxa"/>
            <w:vAlign w:val="center"/>
          </w:tcPr>
          <w:p>
            <w:pPr>
              <w:pStyle w:val="13"/>
              <w:jc w:val="center"/>
              <w:rPr>
                <w:bCs/>
                <w:szCs w:val="18"/>
              </w:rPr>
            </w:pPr>
            <w:r>
              <w:rPr>
                <w:rFonts w:hint="eastAsia"/>
                <w:bCs/>
                <w:szCs w:val="18"/>
              </w:rPr>
              <w:t>企业名称</w:t>
            </w:r>
          </w:p>
        </w:tc>
        <w:tc>
          <w:tcPr>
            <w:tcW w:w="1296" w:type="dxa"/>
            <w:vAlign w:val="center"/>
          </w:tcPr>
          <w:p>
            <w:pPr>
              <w:pStyle w:val="13"/>
              <w:jc w:val="center"/>
              <w:rPr>
                <w:bCs/>
                <w:szCs w:val="18"/>
              </w:rPr>
            </w:pPr>
            <w:r>
              <w:rPr>
                <w:rFonts w:hint="eastAsia"/>
                <w:bCs/>
                <w:szCs w:val="18"/>
              </w:rPr>
              <w:t>培训机构名称</w:t>
            </w:r>
          </w:p>
        </w:tc>
        <w:tc>
          <w:tcPr>
            <w:tcW w:w="1419" w:type="dxa"/>
            <w:gridSpan w:val="2"/>
            <w:vAlign w:val="center"/>
          </w:tcPr>
          <w:p>
            <w:pPr>
              <w:pStyle w:val="13"/>
              <w:jc w:val="center"/>
              <w:rPr>
                <w:bCs/>
                <w:szCs w:val="18"/>
              </w:rPr>
            </w:pPr>
            <w:r>
              <w:rPr>
                <w:rFonts w:hint="eastAsia"/>
                <w:bCs/>
                <w:szCs w:val="18"/>
              </w:rPr>
              <w:t>培训内容</w:t>
            </w:r>
          </w:p>
        </w:tc>
        <w:tc>
          <w:tcPr>
            <w:tcW w:w="1271" w:type="dxa"/>
            <w:gridSpan w:val="2"/>
            <w:vAlign w:val="center"/>
          </w:tcPr>
          <w:p>
            <w:pPr>
              <w:pStyle w:val="13"/>
              <w:jc w:val="center"/>
              <w:rPr>
                <w:bCs/>
                <w:szCs w:val="18"/>
              </w:rPr>
            </w:pPr>
            <w:r>
              <w:rPr>
                <w:rFonts w:hint="eastAsia"/>
                <w:bCs/>
                <w:szCs w:val="18"/>
              </w:rPr>
              <w:t>培训类别</w:t>
            </w:r>
          </w:p>
        </w:tc>
        <w:tc>
          <w:tcPr>
            <w:tcW w:w="1271" w:type="dxa"/>
            <w:gridSpan w:val="2"/>
            <w:vAlign w:val="center"/>
          </w:tcPr>
          <w:p>
            <w:pPr>
              <w:pStyle w:val="13"/>
              <w:jc w:val="center"/>
              <w:rPr>
                <w:bCs/>
                <w:szCs w:val="18"/>
              </w:rPr>
            </w:pPr>
            <w:r>
              <w:rPr>
                <w:rFonts w:hint="eastAsia"/>
                <w:bCs/>
                <w:szCs w:val="18"/>
              </w:rPr>
              <w:t>培训地点</w:t>
            </w:r>
          </w:p>
        </w:tc>
        <w:tc>
          <w:tcPr>
            <w:tcW w:w="1143" w:type="dxa"/>
            <w:gridSpan w:val="2"/>
            <w:vAlign w:val="center"/>
          </w:tcPr>
          <w:p>
            <w:pPr>
              <w:pStyle w:val="13"/>
              <w:jc w:val="center"/>
              <w:rPr>
                <w:bCs/>
                <w:szCs w:val="18"/>
              </w:rPr>
            </w:pPr>
            <w:r>
              <w:rPr>
                <w:rFonts w:hint="eastAsia"/>
                <w:bCs/>
                <w:szCs w:val="18"/>
              </w:rPr>
              <w:t>培训人时</w:t>
            </w:r>
          </w:p>
          <w:p>
            <w:pPr>
              <w:pStyle w:val="13"/>
              <w:jc w:val="center"/>
              <w:rPr>
                <w:bCs/>
                <w:szCs w:val="18"/>
              </w:rPr>
            </w:pPr>
            <w:r>
              <w:rPr>
                <w:rFonts w:hint="eastAsia"/>
                <w:bCs/>
                <w:szCs w:val="18"/>
              </w:rPr>
              <w:t>（人小时）</w:t>
            </w:r>
          </w:p>
        </w:tc>
        <w:tc>
          <w:tcPr>
            <w:tcW w:w="1088" w:type="dxa"/>
            <w:vAlign w:val="center"/>
          </w:tcPr>
          <w:p>
            <w:pPr>
              <w:pStyle w:val="13"/>
              <w:jc w:val="center"/>
              <w:rPr>
                <w:bCs/>
                <w:szCs w:val="18"/>
              </w:rPr>
            </w:pPr>
            <w:r>
              <w:rPr>
                <w:rFonts w:hint="eastAsia"/>
                <w:bCs/>
                <w:szCs w:val="18"/>
              </w:rPr>
              <w:t>培训费用</w:t>
            </w:r>
          </w:p>
          <w:p>
            <w:pPr>
              <w:pStyle w:val="13"/>
              <w:jc w:val="center"/>
              <w:rPr>
                <w:bCs/>
                <w:szCs w:val="18"/>
              </w:rPr>
            </w:pPr>
            <w:r>
              <w:rPr>
                <w:rFonts w:hint="eastAsia"/>
                <w:bCs/>
                <w:szCs w:val="18"/>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20" w:hRule="atLeast"/>
          <w:jc w:val="center"/>
        </w:trPr>
        <w:tc>
          <w:tcPr>
            <w:tcW w:w="1302" w:type="dxa"/>
            <w:vAlign w:val="center"/>
          </w:tcPr>
          <w:p>
            <w:pPr>
              <w:pStyle w:val="13"/>
              <w:jc w:val="center"/>
              <w:rPr>
                <w:bCs/>
              </w:rPr>
            </w:pPr>
            <w:r>
              <w:rPr>
                <w:rFonts w:hint="eastAsia"/>
                <w:bCs/>
              </w:rPr>
              <w:t>甲</w:t>
            </w:r>
          </w:p>
        </w:tc>
        <w:tc>
          <w:tcPr>
            <w:tcW w:w="1296" w:type="dxa"/>
            <w:vAlign w:val="center"/>
          </w:tcPr>
          <w:p>
            <w:pPr>
              <w:pStyle w:val="13"/>
              <w:jc w:val="center"/>
              <w:rPr>
                <w:bCs/>
              </w:rPr>
            </w:pPr>
            <w:r>
              <w:rPr>
                <w:rFonts w:hint="eastAsia"/>
                <w:bCs/>
              </w:rPr>
              <w:t>乙</w:t>
            </w:r>
          </w:p>
        </w:tc>
        <w:tc>
          <w:tcPr>
            <w:tcW w:w="1419" w:type="dxa"/>
            <w:gridSpan w:val="2"/>
            <w:vAlign w:val="center"/>
          </w:tcPr>
          <w:p>
            <w:pPr>
              <w:pStyle w:val="13"/>
              <w:jc w:val="center"/>
              <w:rPr>
                <w:bCs/>
              </w:rPr>
            </w:pPr>
            <w:r>
              <w:rPr>
                <w:rFonts w:hint="eastAsia"/>
                <w:bCs/>
              </w:rPr>
              <w:t>丙</w:t>
            </w:r>
          </w:p>
        </w:tc>
        <w:tc>
          <w:tcPr>
            <w:tcW w:w="1271" w:type="dxa"/>
            <w:gridSpan w:val="2"/>
            <w:vAlign w:val="center"/>
          </w:tcPr>
          <w:p>
            <w:pPr>
              <w:pStyle w:val="13"/>
              <w:jc w:val="center"/>
              <w:rPr>
                <w:bCs/>
              </w:rPr>
            </w:pPr>
            <w:r>
              <w:rPr>
                <w:rFonts w:hint="eastAsia"/>
                <w:bCs/>
              </w:rPr>
              <w:t>丁</w:t>
            </w:r>
          </w:p>
        </w:tc>
        <w:tc>
          <w:tcPr>
            <w:tcW w:w="1271" w:type="dxa"/>
            <w:gridSpan w:val="2"/>
            <w:vAlign w:val="center"/>
          </w:tcPr>
          <w:p>
            <w:pPr>
              <w:pStyle w:val="13"/>
              <w:jc w:val="center"/>
              <w:rPr>
                <w:bCs/>
              </w:rPr>
            </w:pPr>
            <w:r>
              <w:rPr>
                <w:rFonts w:hint="eastAsia"/>
                <w:bCs/>
              </w:rPr>
              <w:t>戊</w:t>
            </w:r>
          </w:p>
        </w:tc>
        <w:tc>
          <w:tcPr>
            <w:tcW w:w="1143" w:type="dxa"/>
            <w:gridSpan w:val="2"/>
            <w:vAlign w:val="center"/>
          </w:tcPr>
          <w:p>
            <w:pPr>
              <w:pStyle w:val="13"/>
              <w:jc w:val="center"/>
              <w:rPr>
                <w:bCs/>
              </w:rPr>
            </w:pPr>
            <w:r>
              <w:rPr>
                <w:rFonts w:hint="eastAsia"/>
                <w:bCs/>
              </w:rPr>
              <w:t>1</w:t>
            </w:r>
          </w:p>
        </w:tc>
        <w:tc>
          <w:tcPr>
            <w:tcW w:w="1088" w:type="dxa"/>
            <w:vAlign w:val="center"/>
          </w:tcPr>
          <w:p>
            <w:pPr>
              <w:pStyle w:val="13"/>
              <w:jc w:val="center"/>
              <w:rPr>
                <w:bCs/>
              </w:rPr>
            </w:pPr>
            <w:r>
              <w:rPr>
                <w:rFonts w:hint="eastAsia"/>
                <w:bCs/>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20" w:hRule="atLeast"/>
          <w:jc w:val="center"/>
        </w:trPr>
        <w:tc>
          <w:tcPr>
            <w:tcW w:w="1302" w:type="dxa"/>
            <w:vAlign w:val="center"/>
          </w:tcPr>
          <w:p>
            <w:pPr>
              <w:pStyle w:val="13"/>
              <w:jc w:val="center"/>
              <w:rPr>
                <w:b/>
              </w:rPr>
            </w:pPr>
          </w:p>
        </w:tc>
        <w:tc>
          <w:tcPr>
            <w:tcW w:w="1296" w:type="dxa"/>
            <w:vAlign w:val="center"/>
          </w:tcPr>
          <w:p>
            <w:pPr>
              <w:pStyle w:val="13"/>
              <w:jc w:val="center"/>
              <w:rPr>
                <w:b/>
              </w:rPr>
            </w:pPr>
          </w:p>
        </w:tc>
        <w:tc>
          <w:tcPr>
            <w:tcW w:w="1419" w:type="dxa"/>
            <w:gridSpan w:val="2"/>
            <w:vAlign w:val="center"/>
          </w:tcPr>
          <w:p>
            <w:pPr>
              <w:pStyle w:val="13"/>
              <w:jc w:val="center"/>
              <w:rPr>
                <w:b/>
              </w:rPr>
            </w:pPr>
          </w:p>
        </w:tc>
        <w:tc>
          <w:tcPr>
            <w:tcW w:w="1271" w:type="dxa"/>
            <w:gridSpan w:val="2"/>
            <w:vAlign w:val="center"/>
          </w:tcPr>
          <w:p>
            <w:pPr>
              <w:pStyle w:val="13"/>
              <w:jc w:val="center"/>
              <w:rPr>
                <w:b/>
              </w:rPr>
            </w:pPr>
          </w:p>
        </w:tc>
        <w:tc>
          <w:tcPr>
            <w:tcW w:w="1271" w:type="dxa"/>
            <w:gridSpan w:val="2"/>
            <w:vAlign w:val="center"/>
          </w:tcPr>
          <w:p>
            <w:pPr>
              <w:pStyle w:val="13"/>
              <w:jc w:val="center"/>
              <w:rPr>
                <w:b/>
              </w:rPr>
            </w:pPr>
          </w:p>
        </w:tc>
        <w:tc>
          <w:tcPr>
            <w:tcW w:w="1143" w:type="dxa"/>
            <w:gridSpan w:val="2"/>
            <w:vAlign w:val="center"/>
          </w:tcPr>
          <w:p>
            <w:pPr>
              <w:pStyle w:val="13"/>
              <w:jc w:val="center"/>
              <w:rPr>
                <w:b/>
              </w:rPr>
            </w:pPr>
          </w:p>
        </w:tc>
        <w:tc>
          <w:tcPr>
            <w:tcW w:w="1088"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20" w:hRule="atLeast"/>
          <w:jc w:val="center"/>
        </w:trPr>
        <w:tc>
          <w:tcPr>
            <w:tcW w:w="1302" w:type="dxa"/>
            <w:vAlign w:val="center"/>
          </w:tcPr>
          <w:p>
            <w:pPr>
              <w:pStyle w:val="13"/>
              <w:jc w:val="center"/>
              <w:rPr>
                <w:b/>
              </w:rPr>
            </w:pPr>
          </w:p>
        </w:tc>
        <w:tc>
          <w:tcPr>
            <w:tcW w:w="1296" w:type="dxa"/>
            <w:vAlign w:val="center"/>
          </w:tcPr>
          <w:p>
            <w:pPr>
              <w:pStyle w:val="13"/>
              <w:jc w:val="center"/>
              <w:rPr>
                <w:b/>
              </w:rPr>
            </w:pPr>
          </w:p>
        </w:tc>
        <w:tc>
          <w:tcPr>
            <w:tcW w:w="1419" w:type="dxa"/>
            <w:gridSpan w:val="2"/>
            <w:vAlign w:val="center"/>
          </w:tcPr>
          <w:p>
            <w:pPr>
              <w:pStyle w:val="13"/>
              <w:jc w:val="center"/>
              <w:rPr>
                <w:b/>
              </w:rPr>
            </w:pPr>
          </w:p>
        </w:tc>
        <w:tc>
          <w:tcPr>
            <w:tcW w:w="1271" w:type="dxa"/>
            <w:gridSpan w:val="2"/>
            <w:vAlign w:val="center"/>
          </w:tcPr>
          <w:p>
            <w:pPr>
              <w:pStyle w:val="13"/>
              <w:jc w:val="center"/>
              <w:rPr>
                <w:b/>
              </w:rPr>
            </w:pPr>
          </w:p>
        </w:tc>
        <w:tc>
          <w:tcPr>
            <w:tcW w:w="1271" w:type="dxa"/>
            <w:gridSpan w:val="2"/>
            <w:vAlign w:val="center"/>
          </w:tcPr>
          <w:p>
            <w:pPr>
              <w:pStyle w:val="13"/>
              <w:jc w:val="center"/>
              <w:rPr>
                <w:b/>
              </w:rPr>
            </w:pPr>
          </w:p>
        </w:tc>
        <w:tc>
          <w:tcPr>
            <w:tcW w:w="1143" w:type="dxa"/>
            <w:gridSpan w:val="2"/>
            <w:vAlign w:val="center"/>
          </w:tcPr>
          <w:p>
            <w:pPr>
              <w:pStyle w:val="13"/>
              <w:jc w:val="center"/>
              <w:rPr>
                <w:b/>
              </w:rPr>
            </w:pPr>
          </w:p>
        </w:tc>
        <w:tc>
          <w:tcPr>
            <w:tcW w:w="1088"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416" w:hRule="atLeast"/>
          <w:jc w:val="center"/>
        </w:trPr>
        <w:tc>
          <w:tcPr>
            <w:tcW w:w="1302" w:type="dxa"/>
            <w:vAlign w:val="center"/>
          </w:tcPr>
          <w:p>
            <w:pPr>
              <w:pStyle w:val="13"/>
              <w:jc w:val="center"/>
              <w:rPr>
                <w:b/>
              </w:rPr>
            </w:pPr>
          </w:p>
        </w:tc>
        <w:tc>
          <w:tcPr>
            <w:tcW w:w="1296" w:type="dxa"/>
            <w:vAlign w:val="center"/>
          </w:tcPr>
          <w:p>
            <w:pPr>
              <w:pStyle w:val="13"/>
              <w:jc w:val="center"/>
              <w:rPr>
                <w:b/>
              </w:rPr>
            </w:pPr>
          </w:p>
        </w:tc>
        <w:tc>
          <w:tcPr>
            <w:tcW w:w="1419" w:type="dxa"/>
            <w:gridSpan w:val="2"/>
            <w:vAlign w:val="center"/>
          </w:tcPr>
          <w:p>
            <w:pPr>
              <w:pStyle w:val="13"/>
              <w:jc w:val="center"/>
              <w:rPr>
                <w:b/>
              </w:rPr>
            </w:pPr>
          </w:p>
        </w:tc>
        <w:tc>
          <w:tcPr>
            <w:tcW w:w="1271" w:type="dxa"/>
            <w:gridSpan w:val="2"/>
            <w:vAlign w:val="center"/>
          </w:tcPr>
          <w:p>
            <w:pPr>
              <w:pStyle w:val="13"/>
              <w:jc w:val="center"/>
              <w:rPr>
                <w:b/>
              </w:rPr>
            </w:pPr>
          </w:p>
        </w:tc>
        <w:tc>
          <w:tcPr>
            <w:tcW w:w="1271" w:type="dxa"/>
            <w:gridSpan w:val="2"/>
            <w:vAlign w:val="center"/>
          </w:tcPr>
          <w:p>
            <w:pPr>
              <w:pStyle w:val="13"/>
              <w:jc w:val="center"/>
              <w:rPr>
                <w:b/>
              </w:rPr>
            </w:pPr>
          </w:p>
        </w:tc>
        <w:tc>
          <w:tcPr>
            <w:tcW w:w="1143" w:type="dxa"/>
            <w:gridSpan w:val="2"/>
            <w:vAlign w:val="center"/>
          </w:tcPr>
          <w:p>
            <w:pPr>
              <w:pStyle w:val="13"/>
              <w:jc w:val="center"/>
              <w:rPr>
                <w:b/>
              </w:rPr>
            </w:pPr>
          </w:p>
        </w:tc>
        <w:tc>
          <w:tcPr>
            <w:tcW w:w="1088"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20" w:hRule="atLeast"/>
          <w:jc w:val="center"/>
        </w:trPr>
        <w:tc>
          <w:tcPr>
            <w:tcW w:w="1302" w:type="dxa"/>
            <w:vAlign w:val="center"/>
          </w:tcPr>
          <w:p>
            <w:pPr>
              <w:pStyle w:val="13"/>
              <w:jc w:val="center"/>
              <w:rPr>
                <w:b/>
              </w:rPr>
            </w:pPr>
          </w:p>
        </w:tc>
        <w:tc>
          <w:tcPr>
            <w:tcW w:w="1296" w:type="dxa"/>
            <w:vAlign w:val="center"/>
          </w:tcPr>
          <w:p>
            <w:pPr>
              <w:pStyle w:val="13"/>
              <w:jc w:val="center"/>
              <w:rPr>
                <w:b/>
              </w:rPr>
            </w:pPr>
          </w:p>
        </w:tc>
        <w:tc>
          <w:tcPr>
            <w:tcW w:w="1419" w:type="dxa"/>
            <w:gridSpan w:val="2"/>
            <w:vAlign w:val="center"/>
          </w:tcPr>
          <w:p>
            <w:pPr>
              <w:pStyle w:val="13"/>
              <w:jc w:val="center"/>
              <w:rPr>
                <w:b/>
              </w:rPr>
            </w:pPr>
          </w:p>
        </w:tc>
        <w:tc>
          <w:tcPr>
            <w:tcW w:w="1271" w:type="dxa"/>
            <w:gridSpan w:val="2"/>
            <w:vAlign w:val="center"/>
          </w:tcPr>
          <w:p>
            <w:pPr>
              <w:pStyle w:val="13"/>
              <w:jc w:val="center"/>
              <w:rPr>
                <w:b/>
              </w:rPr>
            </w:pPr>
          </w:p>
        </w:tc>
        <w:tc>
          <w:tcPr>
            <w:tcW w:w="1271" w:type="dxa"/>
            <w:gridSpan w:val="2"/>
            <w:vAlign w:val="center"/>
          </w:tcPr>
          <w:p>
            <w:pPr>
              <w:pStyle w:val="13"/>
              <w:jc w:val="center"/>
              <w:rPr>
                <w:b/>
              </w:rPr>
            </w:pPr>
          </w:p>
        </w:tc>
        <w:tc>
          <w:tcPr>
            <w:tcW w:w="1143" w:type="dxa"/>
            <w:gridSpan w:val="2"/>
            <w:vAlign w:val="center"/>
          </w:tcPr>
          <w:p>
            <w:pPr>
              <w:pStyle w:val="13"/>
              <w:jc w:val="center"/>
              <w:rPr>
                <w:b/>
              </w:rPr>
            </w:pPr>
          </w:p>
        </w:tc>
        <w:tc>
          <w:tcPr>
            <w:tcW w:w="1088"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20" w:hRule="atLeast"/>
          <w:jc w:val="center"/>
        </w:trPr>
        <w:tc>
          <w:tcPr>
            <w:tcW w:w="1302" w:type="dxa"/>
            <w:vAlign w:val="center"/>
          </w:tcPr>
          <w:p>
            <w:pPr>
              <w:pStyle w:val="13"/>
              <w:jc w:val="center"/>
              <w:rPr>
                <w:b/>
              </w:rPr>
            </w:pPr>
          </w:p>
        </w:tc>
        <w:tc>
          <w:tcPr>
            <w:tcW w:w="1296" w:type="dxa"/>
            <w:vAlign w:val="center"/>
          </w:tcPr>
          <w:p>
            <w:pPr>
              <w:pStyle w:val="13"/>
              <w:jc w:val="center"/>
              <w:rPr>
                <w:b/>
              </w:rPr>
            </w:pPr>
          </w:p>
        </w:tc>
        <w:tc>
          <w:tcPr>
            <w:tcW w:w="1419" w:type="dxa"/>
            <w:gridSpan w:val="2"/>
            <w:vAlign w:val="center"/>
          </w:tcPr>
          <w:p>
            <w:pPr>
              <w:pStyle w:val="13"/>
              <w:jc w:val="center"/>
              <w:rPr>
                <w:b/>
              </w:rPr>
            </w:pPr>
          </w:p>
        </w:tc>
        <w:tc>
          <w:tcPr>
            <w:tcW w:w="1271" w:type="dxa"/>
            <w:gridSpan w:val="2"/>
            <w:vAlign w:val="center"/>
          </w:tcPr>
          <w:p>
            <w:pPr>
              <w:pStyle w:val="13"/>
              <w:jc w:val="center"/>
              <w:rPr>
                <w:b/>
              </w:rPr>
            </w:pPr>
          </w:p>
        </w:tc>
        <w:tc>
          <w:tcPr>
            <w:tcW w:w="1271" w:type="dxa"/>
            <w:gridSpan w:val="2"/>
            <w:vAlign w:val="center"/>
          </w:tcPr>
          <w:p>
            <w:pPr>
              <w:pStyle w:val="13"/>
              <w:jc w:val="center"/>
              <w:rPr>
                <w:b/>
              </w:rPr>
            </w:pPr>
          </w:p>
        </w:tc>
        <w:tc>
          <w:tcPr>
            <w:tcW w:w="1143" w:type="dxa"/>
            <w:gridSpan w:val="2"/>
            <w:vAlign w:val="center"/>
          </w:tcPr>
          <w:p>
            <w:pPr>
              <w:pStyle w:val="13"/>
              <w:jc w:val="center"/>
              <w:rPr>
                <w:b/>
              </w:rPr>
            </w:pPr>
          </w:p>
        </w:tc>
        <w:tc>
          <w:tcPr>
            <w:tcW w:w="1088" w:type="dxa"/>
            <w:vAlign w:val="center"/>
          </w:tcPr>
          <w:p>
            <w:pPr>
              <w:pStyle w:val="13"/>
              <w:jc w:val="center"/>
              <w:rPr>
                <w:b/>
              </w:rPr>
            </w:pPr>
          </w:p>
        </w:tc>
      </w:tr>
    </w:tbl>
    <w:p>
      <w:pPr>
        <w:pStyle w:val="13"/>
        <w:rPr>
          <w:szCs w:val="18"/>
        </w:rPr>
      </w:pPr>
      <w:r>
        <w:rPr>
          <w:rFonts w:hint="eastAsia"/>
          <w:szCs w:val="18"/>
        </w:rPr>
        <w:t>单位负责人：      统计负责人：      填表人：       联系电话：        报出日期：20   年  月  日</w:t>
      </w:r>
    </w:p>
    <w:p>
      <w:pPr>
        <w:pStyle w:val="18"/>
        <w:tabs>
          <w:tab w:val="left" w:pos="3402"/>
          <w:tab w:val="right" w:pos="8222"/>
        </w:tabs>
        <w:ind w:left="1" w:firstLine="0" w:firstLineChars="0"/>
      </w:pPr>
    </w:p>
    <w:p>
      <w:pPr>
        <w:pStyle w:val="18"/>
        <w:rPr>
          <w:bCs/>
        </w:rPr>
      </w:pPr>
      <w:r>
        <w:rPr>
          <w:rFonts w:hint="eastAsia"/>
          <w:bCs/>
        </w:rPr>
        <w:t>说明：</w:t>
      </w:r>
    </w:p>
    <w:p>
      <w:pPr>
        <w:pStyle w:val="13"/>
        <w:numPr>
          <w:ilvl w:val="0"/>
          <w:numId w:val="8"/>
        </w:numPr>
        <w:tabs>
          <w:tab w:val="left" w:pos="220"/>
          <w:tab w:val="clear" w:pos="312"/>
        </w:tabs>
        <w:rPr>
          <w:szCs w:val="21"/>
        </w:rPr>
      </w:pPr>
      <w:r>
        <w:rPr>
          <w:rFonts w:hint="eastAsia"/>
          <w:bCs/>
        </w:rPr>
        <w:t>本表填写服务外包示范城市出资为本市企业提供的相关培训的情况。</w:t>
      </w:r>
    </w:p>
    <w:p>
      <w:pPr>
        <w:pStyle w:val="13"/>
        <w:numPr>
          <w:ilvl w:val="0"/>
          <w:numId w:val="8"/>
        </w:numPr>
        <w:tabs>
          <w:tab w:val="left" w:pos="220"/>
          <w:tab w:val="clear" w:pos="312"/>
        </w:tabs>
        <w:rPr>
          <w:bCs/>
        </w:rPr>
      </w:pPr>
      <w:r>
        <w:rPr>
          <w:rFonts w:hint="eastAsia"/>
          <w:bCs/>
        </w:rPr>
        <w:t>有关指标统计口径请见主要指标解释。</w:t>
      </w:r>
    </w:p>
    <w:p>
      <w:pPr>
        <w:pStyle w:val="5"/>
        <w:spacing w:before="0" w:after="0" w:line="377" w:lineRule="auto"/>
        <w:jc w:val="center"/>
        <w:rPr>
          <w:rFonts w:ascii="宋体" w:hAnsi="宋体"/>
          <w:b w:val="0"/>
          <w:bCs w:val="0"/>
          <w:sz w:val="18"/>
          <w:szCs w:val="21"/>
        </w:rPr>
      </w:pPr>
      <w:r>
        <w:br w:type="page"/>
      </w:r>
      <w:bookmarkStart w:id="106" w:name="_Toc419891747"/>
      <w:bookmarkStart w:id="107" w:name="_Toc419894594"/>
      <w:r>
        <w:rPr>
          <w:rFonts w:hint="eastAsia" w:ascii="宋体" w:hAnsi="宋体" w:eastAsia="宋体" w:cs="宋体"/>
          <w:b w:val="0"/>
          <w:bCs w:val="0"/>
          <w:sz w:val="32"/>
          <w:szCs w:val="32"/>
        </w:rPr>
        <w:t>服务外包示范城市培训机构人员培训情况明细表</w:t>
      </w:r>
      <w:bookmarkEnd w:id="106"/>
      <w:bookmarkEnd w:id="107"/>
    </w:p>
    <w:tbl>
      <w:tblPr>
        <w:tblStyle w:val="9"/>
        <w:tblW w:w="8835" w:type="dxa"/>
        <w:jc w:val="center"/>
        <w:tblLayout w:type="autofit"/>
        <w:tblCellMar>
          <w:top w:w="0" w:type="dxa"/>
          <w:left w:w="108" w:type="dxa"/>
          <w:bottom w:w="0" w:type="dxa"/>
          <w:right w:w="108" w:type="dxa"/>
        </w:tblCellMar>
      </w:tblPr>
      <w:tblGrid>
        <w:gridCol w:w="22"/>
        <w:gridCol w:w="2236"/>
        <w:gridCol w:w="1123"/>
        <w:gridCol w:w="911"/>
        <w:gridCol w:w="714"/>
        <w:gridCol w:w="302"/>
        <w:gridCol w:w="749"/>
        <w:gridCol w:w="394"/>
        <w:gridCol w:w="518"/>
        <w:gridCol w:w="753"/>
        <w:gridCol w:w="1090"/>
        <w:gridCol w:w="23"/>
      </w:tblGrid>
      <w:tr>
        <w:tblPrEx>
          <w:tblCellMar>
            <w:top w:w="0" w:type="dxa"/>
            <w:left w:w="108" w:type="dxa"/>
            <w:bottom w:w="0" w:type="dxa"/>
            <w:right w:w="108" w:type="dxa"/>
          </w:tblCellMar>
        </w:tblPrEx>
        <w:trPr>
          <w:trHeight w:val="284" w:hRule="atLeast"/>
          <w:jc w:val="center"/>
        </w:trPr>
        <w:tc>
          <w:tcPr>
            <w:tcW w:w="6057" w:type="dxa"/>
            <w:gridSpan w:val="7"/>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gridSpan w:val="3"/>
            <w:vAlign w:val="center"/>
          </w:tcPr>
          <w:p>
            <w:pPr>
              <w:spacing w:line="240" w:lineRule="exact"/>
              <w:rPr>
                <w:rFonts w:ascii="宋体" w:hAnsi="宋体"/>
                <w:sz w:val="16"/>
                <w:szCs w:val="16"/>
              </w:rPr>
            </w:pPr>
            <w:r>
              <w:rPr>
                <w:rFonts w:hint="eastAsia"/>
                <w:sz w:val="18"/>
                <w:szCs w:val="18"/>
              </w:rPr>
              <w:t>服务外包统城市</w:t>
            </w:r>
            <w:r>
              <w:rPr>
                <w:rFonts w:hint="eastAsia" w:ascii="宋体" w:hAnsi="宋体"/>
                <w:sz w:val="18"/>
                <w:szCs w:val="18"/>
              </w:rPr>
              <w:t>２</w:t>
            </w:r>
            <w:r>
              <w:rPr>
                <w:rFonts w:hint="eastAsia"/>
                <w:sz w:val="18"/>
                <w:szCs w:val="18"/>
              </w:rPr>
              <w:t>表</w:t>
            </w:r>
            <w:r>
              <w:rPr>
                <w:rFonts w:hint="eastAsia" w:ascii="宋体" w:hAnsi="宋体"/>
                <w:sz w:val="18"/>
                <w:szCs w:val="18"/>
              </w:rPr>
              <w:t xml:space="preserve"> </w:t>
            </w:r>
          </w:p>
        </w:tc>
      </w:tr>
      <w:tr>
        <w:tblPrEx>
          <w:tblCellMar>
            <w:top w:w="0" w:type="dxa"/>
            <w:left w:w="108" w:type="dxa"/>
            <w:bottom w:w="0" w:type="dxa"/>
            <w:right w:w="108" w:type="dxa"/>
          </w:tblCellMar>
        </w:tblPrEx>
        <w:trPr>
          <w:trHeight w:val="284" w:hRule="atLeast"/>
          <w:jc w:val="center"/>
        </w:trPr>
        <w:tc>
          <w:tcPr>
            <w:tcW w:w="6057" w:type="dxa"/>
            <w:gridSpan w:val="7"/>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gridSpan w:val="3"/>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7"/>
            <w:vAlign w:val="center"/>
          </w:tcPr>
          <w:p>
            <w:pPr>
              <w:snapToGrid w:val="0"/>
              <w:spacing w:line="240" w:lineRule="exact"/>
              <w:rPr>
                <w:rFonts w:ascii="宋体" w:hAnsi="宋体"/>
                <w:sz w:val="18"/>
              </w:rPr>
            </w:pPr>
          </w:p>
        </w:tc>
        <w:tc>
          <w:tcPr>
            <w:tcW w:w="912" w:type="dxa"/>
            <w:gridSpan w:val="2"/>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gridSpan w:val="3"/>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7"/>
            <w:vAlign w:val="center"/>
          </w:tcPr>
          <w:p>
            <w:pPr>
              <w:snapToGrid w:val="0"/>
              <w:spacing w:line="240" w:lineRule="exact"/>
              <w:rPr>
                <w:rFonts w:ascii="宋体" w:hAnsi="宋体"/>
                <w:sz w:val="18"/>
              </w:rPr>
            </w:pPr>
          </w:p>
        </w:tc>
        <w:tc>
          <w:tcPr>
            <w:tcW w:w="912" w:type="dxa"/>
            <w:gridSpan w:val="2"/>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gridSpan w:val="3"/>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gridSpan w:val="3"/>
            <w:vAlign w:val="center"/>
          </w:tcPr>
          <w:p>
            <w:pPr>
              <w:snapToGrid w:val="0"/>
              <w:spacing w:line="240" w:lineRule="exact"/>
              <w:rPr>
                <w:rFonts w:ascii="宋体" w:hAnsi="宋体"/>
                <w:sz w:val="18"/>
              </w:rPr>
            </w:pPr>
            <w:r>
              <w:rPr>
                <w:rFonts w:hint="eastAsia"/>
                <w:sz w:val="18"/>
                <w:szCs w:val="18"/>
              </w:rPr>
              <w:t>单位详细名称：</w:t>
            </w:r>
          </w:p>
        </w:tc>
        <w:tc>
          <w:tcPr>
            <w:tcW w:w="1625" w:type="dxa"/>
            <w:gridSpan w:val="2"/>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w:t>
            </w:r>
          </w:p>
        </w:tc>
        <w:tc>
          <w:tcPr>
            <w:tcW w:w="1051" w:type="dxa"/>
            <w:gridSpan w:val="2"/>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gridSpan w:val="3"/>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jc w:val="center"/>
        </w:trPr>
        <w:tc>
          <w:tcPr>
            <w:tcW w:w="2236" w:type="dxa"/>
            <w:vAlign w:val="center"/>
          </w:tcPr>
          <w:p>
            <w:pPr>
              <w:pStyle w:val="13"/>
              <w:jc w:val="center"/>
              <w:rPr>
                <w:bCs/>
                <w:szCs w:val="18"/>
              </w:rPr>
            </w:pPr>
            <w:r>
              <w:rPr>
                <w:rFonts w:hint="eastAsia"/>
                <w:bCs/>
                <w:szCs w:val="18"/>
              </w:rPr>
              <w:t>培训机构名称</w:t>
            </w:r>
          </w:p>
        </w:tc>
        <w:tc>
          <w:tcPr>
            <w:tcW w:w="2034" w:type="dxa"/>
            <w:gridSpan w:val="2"/>
            <w:vAlign w:val="center"/>
          </w:tcPr>
          <w:p>
            <w:pPr>
              <w:pStyle w:val="13"/>
              <w:jc w:val="center"/>
              <w:rPr>
                <w:bCs/>
                <w:szCs w:val="18"/>
              </w:rPr>
            </w:pPr>
            <w:r>
              <w:rPr>
                <w:rFonts w:hint="eastAsia"/>
                <w:bCs/>
                <w:szCs w:val="18"/>
              </w:rPr>
              <w:t>培训内容</w:t>
            </w:r>
          </w:p>
        </w:tc>
        <w:tc>
          <w:tcPr>
            <w:tcW w:w="1016" w:type="dxa"/>
            <w:gridSpan w:val="2"/>
            <w:vAlign w:val="center"/>
          </w:tcPr>
          <w:p>
            <w:pPr>
              <w:pStyle w:val="13"/>
              <w:jc w:val="center"/>
              <w:rPr>
                <w:bCs/>
                <w:szCs w:val="18"/>
              </w:rPr>
            </w:pPr>
            <w:r>
              <w:rPr>
                <w:rFonts w:hint="eastAsia"/>
                <w:bCs/>
                <w:szCs w:val="18"/>
              </w:rPr>
              <w:t>培训类别</w:t>
            </w:r>
          </w:p>
        </w:tc>
        <w:tc>
          <w:tcPr>
            <w:tcW w:w="1143" w:type="dxa"/>
            <w:gridSpan w:val="2"/>
            <w:vAlign w:val="center"/>
          </w:tcPr>
          <w:p>
            <w:pPr>
              <w:pStyle w:val="13"/>
              <w:jc w:val="center"/>
              <w:rPr>
                <w:bCs/>
                <w:szCs w:val="18"/>
              </w:rPr>
            </w:pPr>
            <w:r>
              <w:rPr>
                <w:rFonts w:hint="eastAsia"/>
                <w:bCs/>
                <w:szCs w:val="18"/>
              </w:rPr>
              <w:t>培训地点</w:t>
            </w:r>
          </w:p>
        </w:tc>
        <w:tc>
          <w:tcPr>
            <w:tcW w:w="1271" w:type="dxa"/>
            <w:gridSpan w:val="2"/>
            <w:vAlign w:val="center"/>
          </w:tcPr>
          <w:p>
            <w:pPr>
              <w:pStyle w:val="13"/>
              <w:jc w:val="center"/>
              <w:rPr>
                <w:bCs/>
                <w:szCs w:val="18"/>
              </w:rPr>
            </w:pPr>
            <w:r>
              <w:rPr>
                <w:rFonts w:hint="eastAsia"/>
                <w:bCs/>
                <w:szCs w:val="18"/>
              </w:rPr>
              <w:t>培训人数（人）</w:t>
            </w:r>
          </w:p>
        </w:tc>
        <w:tc>
          <w:tcPr>
            <w:tcW w:w="1090" w:type="dxa"/>
            <w:vAlign w:val="center"/>
          </w:tcPr>
          <w:p>
            <w:pPr>
              <w:pStyle w:val="13"/>
              <w:jc w:val="center"/>
              <w:rPr>
                <w:bCs/>
                <w:szCs w:val="18"/>
              </w:rPr>
            </w:pPr>
            <w:r>
              <w:rPr>
                <w:rFonts w:hint="eastAsia"/>
                <w:bCs/>
                <w:szCs w:val="18"/>
              </w:rPr>
              <w:t>培训费用</w:t>
            </w:r>
          </w:p>
          <w:p>
            <w:pPr>
              <w:pStyle w:val="13"/>
              <w:jc w:val="center"/>
              <w:rPr>
                <w:bCs/>
                <w:szCs w:val="18"/>
              </w:rPr>
            </w:pPr>
            <w:r>
              <w:rPr>
                <w:rFonts w:hint="eastAsia"/>
                <w:bCs/>
                <w:szCs w:val="18"/>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315" w:hRule="atLeast"/>
          <w:jc w:val="center"/>
        </w:trPr>
        <w:tc>
          <w:tcPr>
            <w:tcW w:w="2236" w:type="dxa"/>
            <w:vAlign w:val="center"/>
          </w:tcPr>
          <w:p>
            <w:pPr>
              <w:pStyle w:val="13"/>
              <w:jc w:val="center"/>
              <w:rPr>
                <w:bCs/>
              </w:rPr>
            </w:pPr>
            <w:r>
              <w:rPr>
                <w:rFonts w:hint="eastAsia"/>
                <w:bCs/>
              </w:rPr>
              <w:t>甲</w:t>
            </w:r>
          </w:p>
        </w:tc>
        <w:tc>
          <w:tcPr>
            <w:tcW w:w="2034" w:type="dxa"/>
            <w:gridSpan w:val="2"/>
            <w:vAlign w:val="center"/>
          </w:tcPr>
          <w:p>
            <w:pPr>
              <w:pStyle w:val="13"/>
              <w:jc w:val="center"/>
              <w:rPr>
                <w:bCs/>
              </w:rPr>
            </w:pPr>
            <w:r>
              <w:rPr>
                <w:rFonts w:hint="eastAsia"/>
                <w:bCs/>
              </w:rPr>
              <w:t>乙</w:t>
            </w:r>
          </w:p>
        </w:tc>
        <w:tc>
          <w:tcPr>
            <w:tcW w:w="1016" w:type="dxa"/>
            <w:gridSpan w:val="2"/>
            <w:vAlign w:val="center"/>
          </w:tcPr>
          <w:p>
            <w:pPr>
              <w:pStyle w:val="13"/>
              <w:jc w:val="center"/>
              <w:rPr>
                <w:bCs/>
              </w:rPr>
            </w:pPr>
            <w:r>
              <w:rPr>
                <w:rFonts w:hint="eastAsia"/>
                <w:bCs/>
              </w:rPr>
              <w:t>丙</w:t>
            </w:r>
          </w:p>
        </w:tc>
        <w:tc>
          <w:tcPr>
            <w:tcW w:w="1143" w:type="dxa"/>
            <w:gridSpan w:val="2"/>
            <w:vAlign w:val="center"/>
          </w:tcPr>
          <w:p>
            <w:pPr>
              <w:pStyle w:val="13"/>
              <w:jc w:val="center"/>
              <w:rPr>
                <w:bCs/>
              </w:rPr>
            </w:pPr>
            <w:r>
              <w:rPr>
                <w:rFonts w:hint="eastAsia"/>
                <w:bCs/>
              </w:rPr>
              <w:t>丁</w:t>
            </w:r>
          </w:p>
        </w:tc>
        <w:tc>
          <w:tcPr>
            <w:tcW w:w="1271" w:type="dxa"/>
            <w:gridSpan w:val="2"/>
            <w:vAlign w:val="center"/>
          </w:tcPr>
          <w:p>
            <w:pPr>
              <w:pStyle w:val="13"/>
              <w:jc w:val="center"/>
              <w:rPr>
                <w:bCs/>
              </w:rPr>
            </w:pPr>
            <w:r>
              <w:rPr>
                <w:rFonts w:hint="eastAsia"/>
                <w:bCs/>
              </w:rPr>
              <w:t>1</w:t>
            </w:r>
          </w:p>
        </w:tc>
        <w:tc>
          <w:tcPr>
            <w:tcW w:w="1090" w:type="dxa"/>
            <w:vAlign w:val="center"/>
          </w:tcPr>
          <w:p>
            <w:pPr>
              <w:pStyle w:val="13"/>
              <w:jc w:val="center"/>
              <w:rPr>
                <w:bCs/>
              </w:rPr>
            </w:pPr>
            <w:r>
              <w:rPr>
                <w:rFonts w:hint="eastAsia"/>
                <w:bCs/>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315" w:hRule="atLeast"/>
          <w:jc w:val="center"/>
        </w:trPr>
        <w:tc>
          <w:tcPr>
            <w:tcW w:w="2236" w:type="dxa"/>
            <w:vAlign w:val="center"/>
          </w:tcPr>
          <w:p>
            <w:pPr>
              <w:pStyle w:val="13"/>
              <w:jc w:val="center"/>
              <w:rPr>
                <w:b/>
              </w:rPr>
            </w:pPr>
          </w:p>
        </w:tc>
        <w:tc>
          <w:tcPr>
            <w:tcW w:w="2034" w:type="dxa"/>
            <w:gridSpan w:val="2"/>
            <w:vAlign w:val="center"/>
          </w:tcPr>
          <w:p>
            <w:pPr>
              <w:pStyle w:val="13"/>
              <w:jc w:val="center"/>
              <w:rPr>
                <w:b/>
              </w:rPr>
            </w:pPr>
          </w:p>
        </w:tc>
        <w:tc>
          <w:tcPr>
            <w:tcW w:w="1016" w:type="dxa"/>
            <w:gridSpan w:val="2"/>
            <w:vAlign w:val="center"/>
          </w:tcPr>
          <w:p>
            <w:pPr>
              <w:pStyle w:val="13"/>
              <w:jc w:val="center"/>
              <w:rPr>
                <w:b/>
              </w:rPr>
            </w:pPr>
          </w:p>
        </w:tc>
        <w:tc>
          <w:tcPr>
            <w:tcW w:w="1143" w:type="dxa"/>
            <w:gridSpan w:val="2"/>
            <w:vAlign w:val="center"/>
          </w:tcPr>
          <w:p>
            <w:pPr>
              <w:pStyle w:val="13"/>
              <w:jc w:val="center"/>
              <w:rPr>
                <w:b/>
              </w:rPr>
            </w:pPr>
          </w:p>
        </w:tc>
        <w:tc>
          <w:tcPr>
            <w:tcW w:w="1271" w:type="dxa"/>
            <w:gridSpan w:val="2"/>
            <w:vAlign w:val="center"/>
          </w:tcPr>
          <w:p>
            <w:pPr>
              <w:pStyle w:val="13"/>
              <w:jc w:val="center"/>
              <w:rPr>
                <w:b/>
              </w:rPr>
            </w:pPr>
          </w:p>
        </w:tc>
        <w:tc>
          <w:tcPr>
            <w:tcW w:w="1090"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315" w:hRule="atLeast"/>
          <w:jc w:val="center"/>
        </w:trPr>
        <w:tc>
          <w:tcPr>
            <w:tcW w:w="2236" w:type="dxa"/>
            <w:vAlign w:val="center"/>
          </w:tcPr>
          <w:p>
            <w:pPr>
              <w:pStyle w:val="13"/>
              <w:jc w:val="center"/>
              <w:rPr>
                <w:b/>
              </w:rPr>
            </w:pPr>
          </w:p>
        </w:tc>
        <w:tc>
          <w:tcPr>
            <w:tcW w:w="2034" w:type="dxa"/>
            <w:gridSpan w:val="2"/>
            <w:vAlign w:val="center"/>
          </w:tcPr>
          <w:p>
            <w:pPr>
              <w:pStyle w:val="13"/>
              <w:jc w:val="center"/>
              <w:rPr>
                <w:b/>
              </w:rPr>
            </w:pPr>
          </w:p>
        </w:tc>
        <w:tc>
          <w:tcPr>
            <w:tcW w:w="1016" w:type="dxa"/>
            <w:gridSpan w:val="2"/>
            <w:vAlign w:val="center"/>
          </w:tcPr>
          <w:p>
            <w:pPr>
              <w:pStyle w:val="13"/>
              <w:jc w:val="center"/>
              <w:rPr>
                <w:b/>
              </w:rPr>
            </w:pPr>
          </w:p>
        </w:tc>
        <w:tc>
          <w:tcPr>
            <w:tcW w:w="1143" w:type="dxa"/>
            <w:gridSpan w:val="2"/>
            <w:vAlign w:val="center"/>
          </w:tcPr>
          <w:p>
            <w:pPr>
              <w:pStyle w:val="13"/>
              <w:jc w:val="center"/>
              <w:rPr>
                <w:b/>
              </w:rPr>
            </w:pPr>
          </w:p>
        </w:tc>
        <w:tc>
          <w:tcPr>
            <w:tcW w:w="1271" w:type="dxa"/>
            <w:gridSpan w:val="2"/>
            <w:vAlign w:val="center"/>
          </w:tcPr>
          <w:p>
            <w:pPr>
              <w:pStyle w:val="13"/>
              <w:jc w:val="center"/>
              <w:rPr>
                <w:b/>
              </w:rPr>
            </w:pPr>
          </w:p>
        </w:tc>
        <w:tc>
          <w:tcPr>
            <w:tcW w:w="1090"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315" w:hRule="atLeast"/>
          <w:jc w:val="center"/>
        </w:trPr>
        <w:tc>
          <w:tcPr>
            <w:tcW w:w="2236" w:type="dxa"/>
            <w:vAlign w:val="center"/>
          </w:tcPr>
          <w:p>
            <w:pPr>
              <w:pStyle w:val="13"/>
              <w:jc w:val="center"/>
              <w:rPr>
                <w:b/>
              </w:rPr>
            </w:pPr>
          </w:p>
        </w:tc>
        <w:tc>
          <w:tcPr>
            <w:tcW w:w="2034" w:type="dxa"/>
            <w:gridSpan w:val="2"/>
            <w:vAlign w:val="center"/>
          </w:tcPr>
          <w:p>
            <w:pPr>
              <w:pStyle w:val="13"/>
              <w:jc w:val="center"/>
              <w:rPr>
                <w:b/>
              </w:rPr>
            </w:pPr>
          </w:p>
        </w:tc>
        <w:tc>
          <w:tcPr>
            <w:tcW w:w="1016" w:type="dxa"/>
            <w:gridSpan w:val="2"/>
            <w:vAlign w:val="center"/>
          </w:tcPr>
          <w:p>
            <w:pPr>
              <w:pStyle w:val="13"/>
              <w:jc w:val="center"/>
              <w:rPr>
                <w:b/>
              </w:rPr>
            </w:pPr>
          </w:p>
        </w:tc>
        <w:tc>
          <w:tcPr>
            <w:tcW w:w="1143" w:type="dxa"/>
            <w:gridSpan w:val="2"/>
            <w:vAlign w:val="center"/>
          </w:tcPr>
          <w:p>
            <w:pPr>
              <w:pStyle w:val="13"/>
              <w:jc w:val="center"/>
              <w:rPr>
                <w:b/>
              </w:rPr>
            </w:pPr>
          </w:p>
        </w:tc>
        <w:tc>
          <w:tcPr>
            <w:tcW w:w="1271" w:type="dxa"/>
            <w:gridSpan w:val="2"/>
            <w:vAlign w:val="center"/>
          </w:tcPr>
          <w:p>
            <w:pPr>
              <w:pStyle w:val="13"/>
              <w:jc w:val="center"/>
              <w:rPr>
                <w:b/>
              </w:rPr>
            </w:pPr>
          </w:p>
        </w:tc>
        <w:tc>
          <w:tcPr>
            <w:tcW w:w="1090"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315" w:hRule="atLeast"/>
          <w:jc w:val="center"/>
        </w:trPr>
        <w:tc>
          <w:tcPr>
            <w:tcW w:w="2236" w:type="dxa"/>
            <w:vAlign w:val="center"/>
          </w:tcPr>
          <w:p>
            <w:pPr>
              <w:pStyle w:val="13"/>
              <w:jc w:val="center"/>
              <w:rPr>
                <w:b/>
              </w:rPr>
            </w:pPr>
          </w:p>
        </w:tc>
        <w:tc>
          <w:tcPr>
            <w:tcW w:w="2034" w:type="dxa"/>
            <w:gridSpan w:val="2"/>
            <w:vAlign w:val="center"/>
          </w:tcPr>
          <w:p>
            <w:pPr>
              <w:pStyle w:val="13"/>
              <w:jc w:val="center"/>
              <w:rPr>
                <w:b/>
              </w:rPr>
            </w:pPr>
          </w:p>
        </w:tc>
        <w:tc>
          <w:tcPr>
            <w:tcW w:w="1016" w:type="dxa"/>
            <w:gridSpan w:val="2"/>
            <w:vAlign w:val="center"/>
          </w:tcPr>
          <w:p>
            <w:pPr>
              <w:pStyle w:val="13"/>
              <w:jc w:val="center"/>
              <w:rPr>
                <w:b/>
              </w:rPr>
            </w:pPr>
          </w:p>
        </w:tc>
        <w:tc>
          <w:tcPr>
            <w:tcW w:w="1143" w:type="dxa"/>
            <w:gridSpan w:val="2"/>
            <w:vAlign w:val="center"/>
          </w:tcPr>
          <w:p>
            <w:pPr>
              <w:pStyle w:val="13"/>
              <w:jc w:val="center"/>
              <w:rPr>
                <w:b/>
              </w:rPr>
            </w:pPr>
          </w:p>
        </w:tc>
        <w:tc>
          <w:tcPr>
            <w:tcW w:w="1271" w:type="dxa"/>
            <w:gridSpan w:val="2"/>
            <w:vAlign w:val="center"/>
          </w:tcPr>
          <w:p>
            <w:pPr>
              <w:pStyle w:val="13"/>
              <w:jc w:val="center"/>
              <w:rPr>
                <w:b/>
              </w:rPr>
            </w:pPr>
          </w:p>
        </w:tc>
        <w:tc>
          <w:tcPr>
            <w:tcW w:w="1090" w:type="dxa"/>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85" w:type="dxa"/>
            <w:bottom w:w="57" w:type="dxa"/>
            <w:right w:w="85" w:type="dxa"/>
          </w:tblCellMar>
        </w:tblPrEx>
        <w:trPr>
          <w:gridBefore w:val="1"/>
          <w:gridAfter w:val="1"/>
          <w:wBefore w:w="22" w:type="dxa"/>
          <w:wAfter w:w="23" w:type="dxa"/>
          <w:trHeight w:val="315" w:hRule="atLeast"/>
          <w:jc w:val="center"/>
        </w:trPr>
        <w:tc>
          <w:tcPr>
            <w:tcW w:w="2236" w:type="dxa"/>
            <w:vAlign w:val="center"/>
          </w:tcPr>
          <w:p>
            <w:pPr>
              <w:pStyle w:val="13"/>
              <w:jc w:val="center"/>
              <w:rPr>
                <w:b/>
              </w:rPr>
            </w:pPr>
          </w:p>
        </w:tc>
        <w:tc>
          <w:tcPr>
            <w:tcW w:w="2034" w:type="dxa"/>
            <w:gridSpan w:val="2"/>
            <w:vAlign w:val="center"/>
          </w:tcPr>
          <w:p>
            <w:pPr>
              <w:pStyle w:val="13"/>
              <w:jc w:val="center"/>
              <w:rPr>
                <w:b/>
              </w:rPr>
            </w:pPr>
          </w:p>
        </w:tc>
        <w:tc>
          <w:tcPr>
            <w:tcW w:w="1016" w:type="dxa"/>
            <w:gridSpan w:val="2"/>
            <w:vAlign w:val="center"/>
          </w:tcPr>
          <w:p>
            <w:pPr>
              <w:pStyle w:val="13"/>
              <w:jc w:val="center"/>
              <w:rPr>
                <w:b/>
              </w:rPr>
            </w:pPr>
          </w:p>
        </w:tc>
        <w:tc>
          <w:tcPr>
            <w:tcW w:w="1143" w:type="dxa"/>
            <w:gridSpan w:val="2"/>
            <w:vAlign w:val="center"/>
          </w:tcPr>
          <w:p>
            <w:pPr>
              <w:pStyle w:val="13"/>
              <w:jc w:val="center"/>
              <w:rPr>
                <w:b/>
              </w:rPr>
            </w:pPr>
          </w:p>
        </w:tc>
        <w:tc>
          <w:tcPr>
            <w:tcW w:w="1271" w:type="dxa"/>
            <w:gridSpan w:val="2"/>
            <w:vAlign w:val="center"/>
          </w:tcPr>
          <w:p>
            <w:pPr>
              <w:pStyle w:val="13"/>
              <w:jc w:val="center"/>
              <w:rPr>
                <w:b/>
              </w:rPr>
            </w:pPr>
          </w:p>
        </w:tc>
        <w:tc>
          <w:tcPr>
            <w:tcW w:w="1090" w:type="dxa"/>
            <w:vAlign w:val="center"/>
          </w:tcPr>
          <w:p>
            <w:pPr>
              <w:pStyle w:val="13"/>
              <w:jc w:val="center"/>
              <w:rPr>
                <w:b/>
              </w:rPr>
            </w:pPr>
          </w:p>
        </w:tc>
      </w:tr>
    </w:tbl>
    <w:p>
      <w:pPr>
        <w:pStyle w:val="13"/>
        <w:rPr>
          <w:szCs w:val="18"/>
        </w:rPr>
      </w:pPr>
      <w:r>
        <w:rPr>
          <w:rFonts w:hint="eastAsia"/>
          <w:szCs w:val="18"/>
        </w:rPr>
        <w:t>单位负责人：      统计负责人：      填表人：       联系电话：        报出日期：20   年  月  日</w:t>
      </w:r>
    </w:p>
    <w:p>
      <w:pPr>
        <w:pStyle w:val="18"/>
      </w:pPr>
    </w:p>
    <w:p>
      <w:pPr>
        <w:pStyle w:val="18"/>
        <w:rPr>
          <w:bCs/>
        </w:rPr>
      </w:pPr>
      <w:r>
        <w:rPr>
          <w:rFonts w:hint="eastAsia"/>
          <w:bCs/>
        </w:rPr>
        <w:t>说明：</w:t>
      </w:r>
    </w:p>
    <w:p>
      <w:pPr>
        <w:pStyle w:val="18"/>
        <w:numPr>
          <w:ilvl w:val="0"/>
          <w:numId w:val="9"/>
        </w:numPr>
        <w:tabs>
          <w:tab w:val="left" w:pos="200"/>
          <w:tab w:val="clear" w:pos="312"/>
        </w:tabs>
        <w:rPr>
          <w:bCs/>
        </w:rPr>
      </w:pPr>
      <w:r>
        <w:rPr>
          <w:rFonts w:hint="eastAsia"/>
          <w:bCs/>
        </w:rPr>
        <w:t>本表填写服务外包示范城市出资为本市内企业提供的相关培训的情况。</w:t>
      </w:r>
    </w:p>
    <w:p>
      <w:pPr>
        <w:pStyle w:val="18"/>
        <w:numPr>
          <w:ilvl w:val="0"/>
          <w:numId w:val="9"/>
        </w:numPr>
        <w:tabs>
          <w:tab w:val="left" w:pos="200"/>
          <w:tab w:val="clear" w:pos="312"/>
        </w:tabs>
        <w:rPr>
          <w:bCs/>
        </w:rPr>
      </w:pPr>
      <w:r>
        <w:rPr>
          <w:rFonts w:hint="eastAsia"/>
          <w:bCs/>
        </w:rPr>
        <w:t>有关指标统计口径请见主要指标解释。</w:t>
      </w:r>
    </w:p>
    <w:p>
      <w:pPr>
        <w:pStyle w:val="5"/>
        <w:spacing w:before="0" w:after="0" w:line="377" w:lineRule="auto"/>
        <w:jc w:val="center"/>
        <w:rPr>
          <w:rFonts w:ascii="宋体" w:hAnsi="宋体"/>
          <w:b w:val="0"/>
          <w:sz w:val="18"/>
          <w:szCs w:val="16"/>
        </w:rPr>
      </w:pPr>
      <w:r>
        <w:br w:type="page"/>
      </w:r>
      <w:bookmarkStart w:id="108" w:name="_Toc419894595"/>
      <w:bookmarkStart w:id="109" w:name="_Toc419891748"/>
      <w:r>
        <w:rPr>
          <w:rFonts w:hint="eastAsia" w:ascii="宋体" w:hAnsi="宋体" w:eastAsia="宋体" w:cs="宋体"/>
          <w:b w:val="0"/>
          <w:bCs w:val="0"/>
          <w:sz w:val="32"/>
          <w:szCs w:val="32"/>
        </w:rPr>
        <w:t>服务外包示范城市企业认证情况明细表</w:t>
      </w:r>
      <w:bookmarkEnd w:id="108"/>
      <w:bookmarkEnd w:id="109"/>
    </w:p>
    <w:tbl>
      <w:tblPr>
        <w:tblStyle w:val="9"/>
        <w:tblW w:w="8835" w:type="dxa"/>
        <w:jc w:val="center"/>
        <w:tblLayout w:type="autofit"/>
        <w:tblCellMar>
          <w:top w:w="0" w:type="dxa"/>
          <w:left w:w="108" w:type="dxa"/>
          <w:bottom w:w="0" w:type="dxa"/>
          <w:right w:w="108" w:type="dxa"/>
        </w:tblCellMar>
      </w:tblPr>
      <w:tblGrid>
        <w:gridCol w:w="22"/>
        <w:gridCol w:w="2999"/>
        <w:gridCol w:w="360"/>
        <w:gridCol w:w="1625"/>
        <w:gridCol w:w="47"/>
        <w:gridCol w:w="1004"/>
        <w:gridCol w:w="900"/>
        <w:gridCol w:w="12"/>
        <w:gridCol w:w="1843"/>
        <w:gridCol w:w="23"/>
      </w:tblGrid>
      <w:tr>
        <w:tblPrEx>
          <w:tblCellMar>
            <w:top w:w="0" w:type="dxa"/>
            <w:left w:w="108" w:type="dxa"/>
            <w:bottom w:w="0" w:type="dxa"/>
            <w:right w:w="108" w:type="dxa"/>
          </w:tblCellMar>
        </w:tblPrEx>
        <w:trPr>
          <w:trHeight w:val="284" w:hRule="atLeast"/>
          <w:jc w:val="center"/>
        </w:trPr>
        <w:tc>
          <w:tcPr>
            <w:tcW w:w="6057" w:type="dxa"/>
            <w:gridSpan w:val="6"/>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表    号：</w:t>
            </w:r>
          </w:p>
        </w:tc>
        <w:tc>
          <w:tcPr>
            <w:tcW w:w="1866" w:type="dxa"/>
            <w:gridSpan w:val="2"/>
            <w:vAlign w:val="center"/>
          </w:tcPr>
          <w:p>
            <w:pPr>
              <w:spacing w:line="240" w:lineRule="exact"/>
              <w:rPr>
                <w:rFonts w:ascii="宋体" w:hAnsi="宋体"/>
                <w:sz w:val="16"/>
                <w:szCs w:val="16"/>
              </w:rPr>
            </w:pPr>
            <w:r>
              <w:rPr>
                <w:rFonts w:hint="eastAsia"/>
                <w:sz w:val="18"/>
                <w:szCs w:val="18"/>
              </w:rPr>
              <w:t>服务外包统城市</w:t>
            </w:r>
            <w:r>
              <w:rPr>
                <w:rFonts w:hint="eastAsia" w:ascii="宋体" w:hAnsi="宋体"/>
                <w:sz w:val="18"/>
                <w:szCs w:val="18"/>
              </w:rPr>
              <w:t>３</w:t>
            </w:r>
            <w:r>
              <w:rPr>
                <w:rFonts w:hint="eastAsia"/>
                <w:sz w:val="18"/>
                <w:szCs w:val="18"/>
              </w:rPr>
              <w:t>表</w:t>
            </w:r>
            <w:r>
              <w:rPr>
                <w:rFonts w:hint="eastAsia" w:ascii="宋体" w:hAnsi="宋体"/>
                <w:sz w:val="18"/>
                <w:szCs w:val="18"/>
              </w:rPr>
              <w:t xml:space="preserve"> </w:t>
            </w:r>
          </w:p>
        </w:tc>
      </w:tr>
      <w:tr>
        <w:tblPrEx>
          <w:tblCellMar>
            <w:top w:w="0" w:type="dxa"/>
            <w:left w:w="108" w:type="dxa"/>
            <w:bottom w:w="0" w:type="dxa"/>
            <w:right w:w="108" w:type="dxa"/>
          </w:tblCellMar>
        </w:tblPrEx>
        <w:trPr>
          <w:trHeight w:val="284" w:hRule="atLeast"/>
          <w:jc w:val="center"/>
        </w:trPr>
        <w:tc>
          <w:tcPr>
            <w:tcW w:w="6057" w:type="dxa"/>
            <w:gridSpan w:val="6"/>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制定机关：</w:t>
            </w:r>
          </w:p>
        </w:tc>
        <w:tc>
          <w:tcPr>
            <w:tcW w:w="1866" w:type="dxa"/>
            <w:gridSpan w:val="2"/>
            <w:vAlign w:val="center"/>
          </w:tcPr>
          <w:p>
            <w:pPr>
              <w:spacing w:line="240" w:lineRule="exact"/>
              <w:rPr>
                <w:rFonts w:ascii="宋体" w:hAnsi="宋体"/>
                <w:sz w:val="18"/>
                <w:szCs w:val="18"/>
              </w:rPr>
            </w:pPr>
            <w:r>
              <w:rPr>
                <w:rFonts w:hint="eastAsia"/>
                <w:sz w:val="18"/>
                <w:szCs w:val="18"/>
              </w:rPr>
              <w:t>商务部</w:t>
            </w:r>
          </w:p>
        </w:tc>
      </w:tr>
      <w:tr>
        <w:tblPrEx>
          <w:tblCellMar>
            <w:top w:w="0" w:type="dxa"/>
            <w:left w:w="108" w:type="dxa"/>
            <w:bottom w:w="0" w:type="dxa"/>
            <w:right w:w="108" w:type="dxa"/>
          </w:tblCellMar>
        </w:tblPrEx>
        <w:trPr>
          <w:trHeight w:val="284" w:hRule="atLeast"/>
          <w:jc w:val="center"/>
        </w:trPr>
        <w:tc>
          <w:tcPr>
            <w:tcW w:w="6057" w:type="dxa"/>
            <w:gridSpan w:val="6"/>
            <w:vAlign w:val="center"/>
          </w:tcPr>
          <w:p>
            <w:pPr>
              <w:snapToGrid w:val="0"/>
              <w:spacing w:line="240" w:lineRule="exact"/>
              <w:rPr>
                <w:rFonts w:ascii="宋体" w:hAnsi="宋体"/>
                <w:sz w:val="18"/>
              </w:rPr>
            </w:pPr>
          </w:p>
        </w:tc>
        <w:tc>
          <w:tcPr>
            <w:tcW w:w="912" w:type="dxa"/>
            <w:gridSpan w:val="2"/>
            <w:tcMar>
              <w:left w:w="0" w:type="dxa"/>
              <w:right w:w="0" w:type="dxa"/>
            </w:tcMar>
            <w:vAlign w:val="center"/>
          </w:tcPr>
          <w:p>
            <w:pPr>
              <w:snapToGrid w:val="0"/>
              <w:spacing w:line="240" w:lineRule="exact"/>
            </w:pPr>
            <w:r>
              <w:rPr>
                <w:rFonts w:hint="eastAsia" w:ascii="宋体" w:hAnsi="宋体"/>
                <w:sz w:val="18"/>
                <w:szCs w:val="18"/>
              </w:rPr>
              <w:t>批准机关：</w:t>
            </w:r>
          </w:p>
        </w:tc>
        <w:tc>
          <w:tcPr>
            <w:tcW w:w="1866" w:type="dxa"/>
            <w:gridSpan w:val="2"/>
            <w:vAlign w:val="center"/>
          </w:tcPr>
          <w:p>
            <w:pPr>
              <w:spacing w:line="240" w:lineRule="exact"/>
              <w:rPr>
                <w:rFonts w:ascii="宋体" w:hAnsi="宋体"/>
                <w:sz w:val="18"/>
                <w:szCs w:val="18"/>
              </w:rPr>
            </w:pPr>
            <w:r>
              <w:rPr>
                <w:rFonts w:hint="eastAsia" w:ascii="宋体" w:hAnsi="宋体"/>
                <w:sz w:val="18"/>
                <w:szCs w:val="18"/>
              </w:rPr>
              <w:t>国家统计局</w:t>
            </w:r>
          </w:p>
        </w:tc>
      </w:tr>
      <w:tr>
        <w:tblPrEx>
          <w:tblCellMar>
            <w:top w:w="0" w:type="dxa"/>
            <w:left w:w="108" w:type="dxa"/>
            <w:bottom w:w="0" w:type="dxa"/>
            <w:right w:w="108" w:type="dxa"/>
          </w:tblCellMar>
        </w:tblPrEx>
        <w:trPr>
          <w:trHeight w:val="284" w:hRule="atLeast"/>
          <w:jc w:val="center"/>
        </w:trPr>
        <w:tc>
          <w:tcPr>
            <w:tcW w:w="6057" w:type="dxa"/>
            <w:gridSpan w:val="6"/>
            <w:vAlign w:val="center"/>
          </w:tcPr>
          <w:p>
            <w:pPr>
              <w:snapToGrid w:val="0"/>
              <w:spacing w:line="240" w:lineRule="exact"/>
              <w:rPr>
                <w:rFonts w:ascii="宋体" w:hAnsi="宋体"/>
                <w:sz w:val="18"/>
              </w:rPr>
            </w:pPr>
          </w:p>
        </w:tc>
        <w:tc>
          <w:tcPr>
            <w:tcW w:w="912" w:type="dxa"/>
            <w:gridSpan w:val="2"/>
            <w:tcMar>
              <w:left w:w="0" w:type="dxa"/>
              <w:right w:w="0" w:type="dxa"/>
            </w:tcMar>
            <w:vAlign w:val="center"/>
          </w:tcPr>
          <w:p>
            <w:pPr>
              <w:pStyle w:val="16"/>
              <w:tabs>
                <w:tab w:val="left" w:pos="730"/>
              </w:tabs>
              <w:kinsoku w:val="0"/>
              <w:overflowPunct w:val="0"/>
              <w:spacing w:before="14" w:line="240" w:lineRule="exact"/>
              <w:jc w:val="both"/>
            </w:pPr>
            <w:r>
              <w:rPr>
                <w:rFonts w:hint="eastAsia" w:ascii="宋体" w:cs="宋体"/>
                <w:sz w:val="18"/>
                <w:szCs w:val="18"/>
              </w:rPr>
              <w:t>批准文号：</w:t>
            </w:r>
            <w:r>
              <w:rPr>
                <w:rFonts w:hint="eastAsia" w:ascii="宋体" w:cs="宋体"/>
                <w:spacing w:val="-23"/>
                <w:sz w:val="18"/>
                <w:szCs w:val="18"/>
              </w:rPr>
              <w:t xml:space="preserve"> </w:t>
            </w:r>
          </w:p>
        </w:tc>
        <w:tc>
          <w:tcPr>
            <w:tcW w:w="1866" w:type="dxa"/>
            <w:gridSpan w:val="2"/>
            <w:vAlign w:val="center"/>
          </w:tcPr>
          <w:p>
            <w:pPr>
              <w:spacing w:line="240" w:lineRule="exact"/>
              <w:rPr>
                <w:rFonts w:ascii="宋体" w:hAnsi="宋体"/>
                <w:sz w:val="18"/>
                <w:szCs w:val="18"/>
              </w:rPr>
            </w:pPr>
            <w:r>
              <w:rPr>
                <w:rFonts w:hint="eastAsia" w:ascii="宋体" w:hAnsi="宋体"/>
                <w:sz w:val="18"/>
                <w:szCs w:val="18"/>
              </w:rPr>
              <w:t>国统制</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2022</w:t>
            </w:r>
            <w:r>
              <w:rPr>
                <w:rFonts w:hint="eastAsia" w:ascii="宋体" w:hAnsi="Calibri"/>
                <w:color w:val="000000"/>
                <w:spacing w:val="-6"/>
                <w:sz w:val="18"/>
                <w:szCs w:val="18"/>
              </w:rPr>
              <w:t>〕</w:t>
            </w:r>
            <w:r>
              <w:rPr>
                <w:rFonts w:hint="eastAsia" w:ascii="宋体" w:hAnsi="Calibri"/>
                <w:color w:val="000000"/>
                <w:spacing w:val="-6"/>
                <w:sz w:val="18"/>
                <w:szCs w:val="18"/>
                <w:lang w:val="en-US" w:eastAsia="zh-CN"/>
              </w:rPr>
              <w:t>45</w:t>
            </w:r>
            <w:r>
              <w:rPr>
                <w:rFonts w:hint="eastAsia" w:ascii="宋体" w:hAnsi="宋体"/>
                <w:sz w:val="18"/>
                <w:szCs w:val="18"/>
              </w:rPr>
              <w:t>号</w:t>
            </w:r>
          </w:p>
        </w:tc>
      </w:tr>
      <w:tr>
        <w:tblPrEx>
          <w:tblCellMar>
            <w:top w:w="0" w:type="dxa"/>
            <w:left w:w="108" w:type="dxa"/>
            <w:bottom w:w="0" w:type="dxa"/>
            <w:right w:w="108" w:type="dxa"/>
          </w:tblCellMar>
        </w:tblPrEx>
        <w:trPr>
          <w:trHeight w:val="284" w:hRule="atLeast"/>
          <w:jc w:val="center"/>
        </w:trPr>
        <w:tc>
          <w:tcPr>
            <w:tcW w:w="3381" w:type="dxa"/>
            <w:gridSpan w:val="3"/>
            <w:vAlign w:val="center"/>
          </w:tcPr>
          <w:p>
            <w:pPr>
              <w:snapToGrid w:val="0"/>
              <w:spacing w:line="240" w:lineRule="exact"/>
              <w:rPr>
                <w:rFonts w:ascii="宋体" w:hAnsi="宋体"/>
                <w:sz w:val="18"/>
              </w:rPr>
            </w:pPr>
            <w:r>
              <w:rPr>
                <w:rFonts w:hint="eastAsia"/>
                <w:sz w:val="18"/>
                <w:szCs w:val="18"/>
              </w:rPr>
              <w:t>单位详细名称：</w:t>
            </w:r>
          </w:p>
        </w:tc>
        <w:tc>
          <w:tcPr>
            <w:tcW w:w="1625" w:type="dxa"/>
            <w:vAlign w:val="center"/>
          </w:tcPr>
          <w:p>
            <w:pPr>
              <w:snapToGrid w:val="0"/>
              <w:jc w:val="center"/>
              <w:rPr>
                <w:rFonts w:ascii="宋体" w:hAnsi="宋体"/>
                <w:sz w:val="18"/>
              </w:rPr>
            </w:pPr>
            <w:r>
              <w:rPr>
                <w:rFonts w:hint="eastAsia" w:asciiTheme="majorEastAsia" w:hAnsiTheme="majorEastAsia" w:eastAsiaTheme="majorEastAsia" w:cstheme="majorEastAsia"/>
                <w:sz w:val="18"/>
              </w:rPr>
              <w:t>２０</w:t>
            </w:r>
            <w:r>
              <w:rPr>
                <w:rFonts w:hint="eastAsia" w:ascii="宋体" w:hAnsi="宋体"/>
                <w:sz w:val="18"/>
              </w:rPr>
              <w:t xml:space="preserve">  　年</w:t>
            </w:r>
          </w:p>
        </w:tc>
        <w:tc>
          <w:tcPr>
            <w:tcW w:w="1051" w:type="dxa"/>
            <w:gridSpan w:val="2"/>
          </w:tcPr>
          <w:p>
            <w:pPr>
              <w:snapToGrid w:val="0"/>
              <w:rPr>
                <w:rFonts w:ascii="宋体" w:hAnsi="宋体"/>
                <w:sz w:val="18"/>
              </w:rPr>
            </w:pPr>
          </w:p>
        </w:tc>
        <w:tc>
          <w:tcPr>
            <w:tcW w:w="912" w:type="dxa"/>
            <w:gridSpan w:val="2"/>
            <w:tcMar>
              <w:left w:w="0" w:type="dxa"/>
              <w:right w:w="0" w:type="dxa"/>
            </w:tcMar>
            <w:vAlign w:val="center"/>
          </w:tcPr>
          <w:p>
            <w:pPr>
              <w:snapToGrid w:val="0"/>
              <w:spacing w:line="240" w:lineRule="exact"/>
              <w:rPr>
                <w:rFonts w:ascii="宋体" w:hAnsi="宋体"/>
                <w:sz w:val="18"/>
                <w:szCs w:val="18"/>
              </w:rPr>
            </w:pPr>
            <w:r>
              <w:rPr>
                <w:rFonts w:hint="eastAsia" w:ascii="宋体" w:hAnsi="宋体"/>
                <w:sz w:val="18"/>
                <w:szCs w:val="18"/>
              </w:rPr>
              <w:t>有效期至：</w:t>
            </w:r>
          </w:p>
        </w:tc>
        <w:tc>
          <w:tcPr>
            <w:tcW w:w="1866" w:type="dxa"/>
            <w:gridSpan w:val="2"/>
            <w:vAlign w:val="center"/>
          </w:tcPr>
          <w:p>
            <w:pPr>
              <w:spacing w:line="240" w:lineRule="exact"/>
              <w:rPr>
                <w:rFonts w:ascii="宋体" w:hAnsi="宋体"/>
                <w:sz w:val="18"/>
                <w:szCs w:val="18"/>
              </w:rPr>
            </w:pPr>
            <w:r>
              <w:rPr>
                <w:rFonts w:hint="eastAsia" w:ascii="宋体" w:hAnsi="宋体"/>
                <w:sz w:val="18"/>
                <w:szCs w:val="18"/>
                <w:lang w:val="en-US" w:eastAsia="zh-CN"/>
              </w:rPr>
              <w:t>2025</w:t>
            </w:r>
            <w:r>
              <w:rPr>
                <w:rFonts w:hint="eastAsia" w:ascii="宋体" w:hAnsi="宋体"/>
                <w:sz w:val="18"/>
                <w:szCs w:val="18"/>
              </w:rPr>
              <w:t xml:space="preserve"> 年</w:t>
            </w:r>
            <w:r>
              <w:rPr>
                <w:rFonts w:hint="eastAsia" w:ascii="宋体" w:hAnsi="宋体"/>
                <w:sz w:val="18"/>
                <w:szCs w:val="18"/>
                <w:lang w:val="en-US" w:eastAsia="zh-CN"/>
              </w:rPr>
              <w:t>03</w:t>
            </w:r>
            <w:r>
              <w:rPr>
                <w:rFonts w:hint="eastAsia" w:ascii="宋体" w:hAnsi="宋体"/>
                <w:sz w:val="18"/>
                <w:szCs w:val="18"/>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jc w:val="center"/>
        </w:trPr>
        <w:tc>
          <w:tcPr>
            <w:tcW w:w="2999" w:type="dxa"/>
            <w:vAlign w:val="center"/>
          </w:tcPr>
          <w:p>
            <w:pPr>
              <w:pStyle w:val="13"/>
              <w:jc w:val="center"/>
              <w:rPr>
                <w:bCs/>
                <w:szCs w:val="18"/>
              </w:rPr>
            </w:pPr>
            <w:r>
              <w:rPr>
                <w:rFonts w:hint="eastAsia"/>
                <w:bCs/>
                <w:szCs w:val="18"/>
              </w:rPr>
              <w:t>企业名称</w:t>
            </w:r>
          </w:p>
        </w:tc>
        <w:tc>
          <w:tcPr>
            <w:tcW w:w="2032" w:type="dxa"/>
            <w:gridSpan w:val="3"/>
            <w:vAlign w:val="center"/>
          </w:tcPr>
          <w:p>
            <w:pPr>
              <w:pStyle w:val="13"/>
              <w:jc w:val="center"/>
              <w:rPr>
                <w:bCs/>
                <w:szCs w:val="18"/>
              </w:rPr>
            </w:pPr>
            <w:r>
              <w:rPr>
                <w:rFonts w:hint="eastAsia"/>
                <w:bCs/>
                <w:szCs w:val="18"/>
              </w:rPr>
              <w:t>认证名称</w:t>
            </w:r>
          </w:p>
        </w:tc>
        <w:tc>
          <w:tcPr>
            <w:tcW w:w="1904" w:type="dxa"/>
            <w:gridSpan w:val="2"/>
            <w:vAlign w:val="center"/>
          </w:tcPr>
          <w:p>
            <w:pPr>
              <w:pStyle w:val="13"/>
              <w:jc w:val="center"/>
              <w:rPr>
                <w:bCs/>
                <w:szCs w:val="18"/>
              </w:rPr>
            </w:pPr>
            <w:r>
              <w:rPr>
                <w:rFonts w:hint="eastAsia"/>
                <w:bCs/>
                <w:szCs w:val="18"/>
              </w:rPr>
              <w:t>认证时间（年-月-日）</w:t>
            </w:r>
          </w:p>
        </w:tc>
        <w:tc>
          <w:tcPr>
            <w:tcW w:w="1855" w:type="dxa"/>
            <w:gridSpan w:val="2"/>
            <w:vAlign w:val="center"/>
          </w:tcPr>
          <w:p>
            <w:pPr>
              <w:pStyle w:val="13"/>
              <w:jc w:val="center"/>
              <w:rPr>
                <w:bCs/>
                <w:szCs w:val="18"/>
              </w:rPr>
            </w:pPr>
            <w:r>
              <w:rPr>
                <w:rFonts w:hint="eastAsia"/>
                <w:bCs/>
                <w:szCs w:val="18"/>
              </w:rPr>
              <w:t>认证费用（万元）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trHeight w:val="284" w:hRule="atLeast"/>
          <w:jc w:val="center"/>
        </w:trPr>
        <w:tc>
          <w:tcPr>
            <w:tcW w:w="2999" w:type="dxa"/>
            <w:vAlign w:val="center"/>
          </w:tcPr>
          <w:p>
            <w:pPr>
              <w:pStyle w:val="13"/>
              <w:jc w:val="center"/>
              <w:rPr>
                <w:bCs/>
              </w:rPr>
            </w:pPr>
            <w:r>
              <w:rPr>
                <w:rFonts w:hint="eastAsia"/>
                <w:bCs/>
              </w:rPr>
              <w:t>甲</w:t>
            </w:r>
          </w:p>
        </w:tc>
        <w:tc>
          <w:tcPr>
            <w:tcW w:w="2032" w:type="dxa"/>
            <w:gridSpan w:val="3"/>
            <w:vAlign w:val="center"/>
          </w:tcPr>
          <w:p>
            <w:pPr>
              <w:pStyle w:val="13"/>
              <w:jc w:val="center"/>
              <w:rPr>
                <w:bCs/>
              </w:rPr>
            </w:pPr>
            <w:r>
              <w:rPr>
                <w:rFonts w:hint="eastAsia"/>
                <w:bCs/>
              </w:rPr>
              <w:t>乙</w:t>
            </w:r>
          </w:p>
        </w:tc>
        <w:tc>
          <w:tcPr>
            <w:tcW w:w="1904" w:type="dxa"/>
            <w:gridSpan w:val="2"/>
            <w:vAlign w:val="center"/>
          </w:tcPr>
          <w:p>
            <w:pPr>
              <w:pStyle w:val="13"/>
              <w:jc w:val="center"/>
              <w:rPr>
                <w:bCs/>
              </w:rPr>
            </w:pPr>
            <w:r>
              <w:rPr>
                <w:rFonts w:hint="eastAsia"/>
                <w:bCs/>
              </w:rPr>
              <w:t>丙</w:t>
            </w:r>
          </w:p>
        </w:tc>
        <w:tc>
          <w:tcPr>
            <w:tcW w:w="1855" w:type="dxa"/>
            <w:gridSpan w:val="2"/>
            <w:vAlign w:val="center"/>
          </w:tcPr>
          <w:p>
            <w:pPr>
              <w:pStyle w:val="13"/>
              <w:jc w:val="center"/>
              <w:rPr>
                <w:bCs/>
              </w:rPr>
            </w:pPr>
            <w:r>
              <w:rPr>
                <w:rFonts w:hint="eastAsia"/>
                <w:bCs/>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trHeight w:val="284" w:hRule="atLeast"/>
          <w:jc w:val="center"/>
        </w:trPr>
        <w:tc>
          <w:tcPr>
            <w:tcW w:w="2999" w:type="dxa"/>
            <w:vAlign w:val="center"/>
          </w:tcPr>
          <w:p>
            <w:pPr>
              <w:pStyle w:val="13"/>
              <w:jc w:val="center"/>
              <w:rPr>
                <w:b/>
              </w:rPr>
            </w:pPr>
          </w:p>
        </w:tc>
        <w:tc>
          <w:tcPr>
            <w:tcW w:w="2032" w:type="dxa"/>
            <w:gridSpan w:val="3"/>
            <w:vAlign w:val="center"/>
          </w:tcPr>
          <w:p>
            <w:pPr>
              <w:pStyle w:val="13"/>
              <w:jc w:val="center"/>
              <w:rPr>
                <w:b/>
              </w:rPr>
            </w:pPr>
          </w:p>
        </w:tc>
        <w:tc>
          <w:tcPr>
            <w:tcW w:w="1904" w:type="dxa"/>
            <w:gridSpan w:val="2"/>
            <w:vAlign w:val="center"/>
          </w:tcPr>
          <w:p>
            <w:pPr>
              <w:pStyle w:val="13"/>
              <w:jc w:val="center"/>
              <w:rPr>
                <w:b/>
              </w:rPr>
            </w:pPr>
          </w:p>
        </w:tc>
        <w:tc>
          <w:tcPr>
            <w:tcW w:w="1855" w:type="dxa"/>
            <w:gridSpan w:val="2"/>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trHeight w:val="284" w:hRule="atLeast"/>
          <w:jc w:val="center"/>
        </w:trPr>
        <w:tc>
          <w:tcPr>
            <w:tcW w:w="2999" w:type="dxa"/>
            <w:vAlign w:val="center"/>
          </w:tcPr>
          <w:p>
            <w:pPr>
              <w:pStyle w:val="13"/>
              <w:jc w:val="center"/>
              <w:rPr>
                <w:b/>
              </w:rPr>
            </w:pPr>
          </w:p>
        </w:tc>
        <w:tc>
          <w:tcPr>
            <w:tcW w:w="2032" w:type="dxa"/>
            <w:gridSpan w:val="3"/>
            <w:vAlign w:val="center"/>
          </w:tcPr>
          <w:p>
            <w:pPr>
              <w:pStyle w:val="13"/>
              <w:jc w:val="center"/>
              <w:rPr>
                <w:b/>
              </w:rPr>
            </w:pPr>
          </w:p>
        </w:tc>
        <w:tc>
          <w:tcPr>
            <w:tcW w:w="1904" w:type="dxa"/>
            <w:gridSpan w:val="2"/>
            <w:vAlign w:val="center"/>
          </w:tcPr>
          <w:p>
            <w:pPr>
              <w:pStyle w:val="13"/>
              <w:jc w:val="center"/>
              <w:rPr>
                <w:b/>
              </w:rPr>
            </w:pPr>
          </w:p>
        </w:tc>
        <w:tc>
          <w:tcPr>
            <w:tcW w:w="1855" w:type="dxa"/>
            <w:gridSpan w:val="2"/>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trHeight w:val="284" w:hRule="atLeast"/>
          <w:jc w:val="center"/>
        </w:trPr>
        <w:tc>
          <w:tcPr>
            <w:tcW w:w="2999" w:type="dxa"/>
            <w:vAlign w:val="center"/>
          </w:tcPr>
          <w:p>
            <w:pPr>
              <w:pStyle w:val="13"/>
              <w:jc w:val="center"/>
              <w:rPr>
                <w:b/>
              </w:rPr>
            </w:pPr>
          </w:p>
        </w:tc>
        <w:tc>
          <w:tcPr>
            <w:tcW w:w="2032" w:type="dxa"/>
            <w:gridSpan w:val="3"/>
            <w:vAlign w:val="center"/>
          </w:tcPr>
          <w:p>
            <w:pPr>
              <w:pStyle w:val="13"/>
              <w:jc w:val="center"/>
              <w:rPr>
                <w:b/>
              </w:rPr>
            </w:pPr>
          </w:p>
        </w:tc>
        <w:tc>
          <w:tcPr>
            <w:tcW w:w="1904" w:type="dxa"/>
            <w:gridSpan w:val="2"/>
            <w:vAlign w:val="center"/>
          </w:tcPr>
          <w:p>
            <w:pPr>
              <w:pStyle w:val="13"/>
              <w:jc w:val="center"/>
              <w:rPr>
                <w:b/>
              </w:rPr>
            </w:pPr>
          </w:p>
        </w:tc>
        <w:tc>
          <w:tcPr>
            <w:tcW w:w="1855" w:type="dxa"/>
            <w:gridSpan w:val="2"/>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trHeight w:val="284" w:hRule="atLeast"/>
          <w:jc w:val="center"/>
        </w:trPr>
        <w:tc>
          <w:tcPr>
            <w:tcW w:w="2999" w:type="dxa"/>
            <w:vAlign w:val="center"/>
          </w:tcPr>
          <w:p>
            <w:pPr>
              <w:pStyle w:val="13"/>
              <w:jc w:val="center"/>
              <w:rPr>
                <w:b/>
              </w:rPr>
            </w:pPr>
          </w:p>
        </w:tc>
        <w:tc>
          <w:tcPr>
            <w:tcW w:w="2032" w:type="dxa"/>
            <w:gridSpan w:val="3"/>
            <w:vAlign w:val="center"/>
          </w:tcPr>
          <w:p>
            <w:pPr>
              <w:pStyle w:val="13"/>
              <w:jc w:val="center"/>
              <w:rPr>
                <w:b/>
              </w:rPr>
            </w:pPr>
          </w:p>
        </w:tc>
        <w:tc>
          <w:tcPr>
            <w:tcW w:w="1904" w:type="dxa"/>
            <w:gridSpan w:val="2"/>
            <w:vAlign w:val="center"/>
          </w:tcPr>
          <w:p>
            <w:pPr>
              <w:pStyle w:val="13"/>
              <w:jc w:val="center"/>
              <w:rPr>
                <w:b/>
              </w:rPr>
            </w:pPr>
          </w:p>
        </w:tc>
        <w:tc>
          <w:tcPr>
            <w:tcW w:w="1855" w:type="dxa"/>
            <w:gridSpan w:val="2"/>
            <w:vAlign w:val="center"/>
          </w:tcPr>
          <w:p>
            <w:pPr>
              <w:pStyle w:val="13"/>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85" w:type="dxa"/>
            <w:left w:w="85" w:type="dxa"/>
            <w:bottom w:w="85" w:type="dxa"/>
            <w:right w:w="85" w:type="dxa"/>
          </w:tblCellMar>
        </w:tblPrEx>
        <w:trPr>
          <w:gridBefore w:val="1"/>
          <w:gridAfter w:val="1"/>
          <w:wBefore w:w="22" w:type="dxa"/>
          <w:wAfter w:w="23" w:type="dxa"/>
          <w:trHeight w:val="284" w:hRule="atLeast"/>
          <w:jc w:val="center"/>
        </w:trPr>
        <w:tc>
          <w:tcPr>
            <w:tcW w:w="2999" w:type="dxa"/>
            <w:vAlign w:val="center"/>
          </w:tcPr>
          <w:p>
            <w:pPr>
              <w:pStyle w:val="13"/>
              <w:jc w:val="center"/>
              <w:rPr>
                <w:b/>
              </w:rPr>
            </w:pPr>
          </w:p>
        </w:tc>
        <w:tc>
          <w:tcPr>
            <w:tcW w:w="2032" w:type="dxa"/>
            <w:gridSpan w:val="3"/>
            <w:vAlign w:val="center"/>
          </w:tcPr>
          <w:p>
            <w:pPr>
              <w:pStyle w:val="13"/>
              <w:jc w:val="center"/>
              <w:rPr>
                <w:b/>
              </w:rPr>
            </w:pPr>
          </w:p>
        </w:tc>
        <w:tc>
          <w:tcPr>
            <w:tcW w:w="1904" w:type="dxa"/>
            <w:gridSpan w:val="2"/>
            <w:vAlign w:val="center"/>
          </w:tcPr>
          <w:p>
            <w:pPr>
              <w:pStyle w:val="13"/>
              <w:jc w:val="center"/>
              <w:rPr>
                <w:b/>
              </w:rPr>
            </w:pPr>
          </w:p>
        </w:tc>
        <w:tc>
          <w:tcPr>
            <w:tcW w:w="1855" w:type="dxa"/>
            <w:gridSpan w:val="2"/>
            <w:vAlign w:val="center"/>
          </w:tcPr>
          <w:p>
            <w:pPr>
              <w:pStyle w:val="13"/>
              <w:jc w:val="center"/>
              <w:rPr>
                <w:b/>
              </w:rPr>
            </w:pPr>
          </w:p>
        </w:tc>
      </w:tr>
    </w:tbl>
    <w:p>
      <w:pPr>
        <w:pStyle w:val="13"/>
        <w:rPr>
          <w:szCs w:val="18"/>
        </w:rPr>
      </w:pPr>
      <w:r>
        <w:rPr>
          <w:rFonts w:hint="eastAsia"/>
          <w:szCs w:val="18"/>
        </w:rPr>
        <w:t>单位负责人：      统计负责人：      填表人：       联系电话：        报出日期：20   年  月  日</w:t>
      </w:r>
    </w:p>
    <w:p>
      <w:pPr>
        <w:pStyle w:val="18"/>
      </w:pPr>
    </w:p>
    <w:p>
      <w:pPr>
        <w:pStyle w:val="18"/>
        <w:rPr>
          <w:bCs/>
        </w:rPr>
      </w:pPr>
      <w:r>
        <w:rPr>
          <w:rFonts w:hint="eastAsia"/>
          <w:bCs/>
        </w:rPr>
        <w:t>说明：</w:t>
      </w:r>
    </w:p>
    <w:p>
      <w:pPr>
        <w:pStyle w:val="18"/>
        <w:numPr>
          <w:ilvl w:val="0"/>
          <w:numId w:val="10"/>
        </w:numPr>
        <w:tabs>
          <w:tab w:val="left" w:pos="200"/>
          <w:tab w:val="clear" w:pos="312"/>
        </w:tabs>
        <w:rPr>
          <w:bCs/>
        </w:rPr>
      </w:pPr>
      <w:r>
        <w:rPr>
          <w:rFonts w:hint="eastAsia"/>
          <w:bCs/>
        </w:rPr>
        <w:t>本表填写服务外包示范城市提供资金支持本市企业进行的相关认证的情况。</w:t>
      </w:r>
    </w:p>
    <w:p>
      <w:pPr>
        <w:pStyle w:val="18"/>
        <w:numPr>
          <w:ilvl w:val="0"/>
          <w:numId w:val="10"/>
        </w:numPr>
        <w:tabs>
          <w:tab w:val="clear" w:pos="312"/>
        </w:tabs>
        <w:ind w:left="200" w:hanging="199" w:hangingChars="111"/>
        <w:rPr>
          <w:bCs/>
        </w:rPr>
      </w:pPr>
      <w:r>
        <w:rPr>
          <w:rFonts w:hint="eastAsia"/>
        </w:rPr>
        <w:t>有关指标统计口径请见主要指标解释</w:t>
      </w:r>
      <w:r>
        <w:rPr>
          <w:rFonts w:hint="eastAsia"/>
          <w:szCs w:val="21"/>
        </w:rPr>
        <w:t>。</w:t>
      </w:r>
    </w:p>
    <w:p>
      <w:pPr>
        <w:pStyle w:val="18"/>
        <w:rPr>
          <w:rFonts w:asciiTheme="majorEastAsia" w:hAnsiTheme="majorEastAsia" w:eastAsiaTheme="majorEastAsia"/>
        </w:rPr>
      </w:pPr>
    </w:p>
    <w:p>
      <w:pPr>
        <w:pStyle w:val="18"/>
        <w:rPr>
          <w:rFonts w:asciiTheme="majorEastAsia" w:hAnsiTheme="majorEastAsia" w:eastAsiaTheme="majorEastAsia"/>
        </w:rPr>
      </w:pPr>
    </w:p>
    <w:p>
      <w:pPr>
        <w:widowControl/>
        <w:jc w:val="left"/>
        <w:rPr>
          <w:rFonts w:asciiTheme="majorEastAsia" w:hAnsiTheme="majorEastAsia" w:eastAsiaTheme="majorEastAsia"/>
          <w:color w:val="000000"/>
          <w:sz w:val="18"/>
          <w:szCs w:val="16"/>
        </w:rPr>
      </w:pPr>
      <w:r>
        <w:rPr>
          <w:rFonts w:asciiTheme="majorEastAsia" w:hAnsiTheme="majorEastAsia" w:eastAsiaTheme="majorEastAsia"/>
        </w:rPr>
        <w:br w:type="page"/>
      </w:r>
    </w:p>
    <w:p>
      <w:pPr>
        <w:pStyle w:val="3"/>
        <w:spacing w:before="0" w:after="0" w:line="240" w:lineRule="auto"/>
        <w:ind w:firstLine="640" w:firstLineChars="200"/>
        <w:jc w:val="center"/>
        <w:rPr>
          <w:rFonts w:ascii="黑体" w:hAnsi="黑体" w:eastAsia="黑体" w:cs="黑体"/>
          <w:b w:val="0"/>
          <w:bCs w:val="0"/>
        </w:rPr>
      </w:pPr>
      <w:bookmarkStart w:id="110" w:name="_Toc519968351_WPSOffice_Level1"/>
      <w:bookmarkStart w:id="111" w:name="_Toc536696800"/>
      <w:bookmarkStart w:id="112" w:name="_Toc532929094"/>
      <w:r>
        <w:rPr>
          <w:rFonts w:hint="eastAsia" w:ascii="黑体" w:hAnsi="黑体" w:eastAsia="黑体" w:cs="黑体"/>
          <w:b w:val="0"/>
          <w:bCs w:val="0"/>
        </w:rPr>
        <w:t>四、主要指标解释</w:t>
      </w:r>
      <w:bookmarkEnd w:id="110"/>
      <w:bookmarkEnd w:id="111"/>
      <w:bookmarkEnd w:id="112"/>
    </w:p>
    <w:p>
      <w:pPr>
        <w:pStyle w:val="12"/>
        <w:spacing w:line="400" w:lineRule="exact"/>
        <w:ind w:firstLine="420"/>
        <w:rPr>
          <w:rFonts w:ascii="宋体" w:hAnsi="宋体" w:eastAsia="宋体" w:cs="宋体"/>
          <w:sz w:val="21"/>
          <w:szCs w:val="21"/>
        </w:rPr>
      </w:pPr>
      <w:r>
        <w:rPr>
          <w:rFonts w:hint="eastAsia" w:ascii="黑体" w:hAnsi="黑体" w:eastAsia="黑体" w:cs="黑体"/>
          <w:sz w:val="21"/>
          <w:szCs w:val="21"/>
        </w:rPr>
        <w:t xml:space="preserve">统一社会信用代码  </w:t>
      </w:r>
      <w:r>
        <w:rPr>
          <w:rFonts w:hint="eastAsia" w:ascii="宋体" w:hAnsi="宋体" w:eastAsia="宋体" w:cs="宋体"/>
          <w:sz w:val="21"/>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已经领取了统一社会信用代码的单位必须填写统一社会信用代码。</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组织机构代码  </w:t>
      </w:r>
      <w:r>
        <w:rPr>
          <w:rFonts w:hint="eastAsia" w:ascii="宋体" w:hAnsi="宋体"/>
          <w:szCs w:val="21"/>
        </w:rPr>
        <w:t>指根据中华人民共和国国家标准《全国组织机构代码编制规则》(GB11714-1997)，由组织机构代码登记主管部门给每个企业、事业单位、机关、社会团体和民办非企业颁发的在全国范围内唯一的、始终不变的法定代码。单位代码共9位，无论是法人单位还是产业活动单位，单位代码均由八位无属性的数字和一位校验码组成。</w:t>
      </w:r>
    </w:p>
    <w:p>
      <w:pPr>
        <w:pStyle w:val="12"/>
        <w:spacing w:line="400" w:lineRule="exact"/>
        <w:ind w:firstLine="420"/>
        <w:rPr>
          <w:rFonts w:ascii="宋体" w:hAnsi="宋体" w:eastAsia="宋体" w:cs="宋体"/>
          <w:sz w:val="21"/>
          <w:szCs w:val="21"/>
        </w:rPr>
      </w:pPr>
      <w:r>
        <w:rPr>
          <w:rFonts w:hint="eastAsia" w:ascii="宋体" w:hAnsi="宋体" w:eastAsia="宋体" w:cs="宋体"/>
          <w:sz w:val="21"/>
          <w:szCs w:val="21"/>
        </w:rPr>
        <w:t>尚未领取加载统一社会信用代码证照的企业填写，新注册企业无企业组织机构代码可不填。</w:t>
      </w:r>
    </w:p>
    <w:p>
      <w:pPr>
        <w:pStyle w:val="12"/>
        <w:spacing w:line="400" w:lineRule="exact"/>
        <w:ind w:firstLine="420"/>
        <w:rPr>
          <w:rFonts w:ascii="宋体" w:hAnsi="宋体" w:eastAsia="宋体" w:cs="宋体"/>
          <w:sz w:val="21"/>
          <w:szCs w:val="21"/>
        </w:rPr>
      </w:pPr>
      <w:r>
        <w:rPr>
          <w:rFonts w:hint="eastAsia" w:ascii="黑体" w:hAnsi="黑体" w:eastAsia="黑体" w:cs="黑体"/>
          <w:sz w:val="21"/>
          <w:szCs w:val="21"/>
        </w:rPr>
        <w:t xml:space="preserve">单位详细名称  </w:t>
      </w:r>
      <w:r>
        <w:rPr>
          <w:rFonts w:hint="eastAsia" w:ascii="宋体" w:hAnsi="宋体" w:eastAsia="宋体" w:cs="宋体"/>
          <w:sz w:val="21"/>
          <w:szCs w:val="21"/>
        </w:rPr>
        <w:t>企业的详细名称按市场监管部门登记的名称填写，填写时要求与单位公章所使用的名称完全一致。凡经登记主管机关核准或批准，具有两个或两个以上名称的单位，要求填写一个法人单位名称，同时用括号注明其余的单位名称。</w:t>
      </w:r>
    </w:p>
    <w:p>
      <w:pPr>
        <w:ind w:left="368" w:leftChars="175"/>
        <w:jc w:val="center"/>
        <w:rPr>
          <w:rFonts w:ascii="宋体" w:hAnsi="宋体"/>
          <w:bCs/>
          <w:sz w:val="28"/>
          <w:szCs w:val="24"/>
        </w:rPr>
      </w:pPr>
      <w:bookmarkStart w:id="113" w:name="_Toc1815084294_WPSOffice_Level2"/>
      <w:bookmarkStart w:id="114" w:name="_Toc1628188266_WPSOffice_Level2"/>
      <w:bookmarkStart w:id="115" w:name="_Toc1434119690_WPSOffice_Level2"/>
      <w:r>
        <w:rPr>
          <w:rFonts w:hint="eastAsia" w:ascii="宋体" w:hAnsi="宋体"/>
          <w:bCs/>
          <w:sz w:val="28"/>
          <w:szCs w:val="24"/>
        </w:rPr>
        <w:t>（一）“服务外包企业基本信息表”指标解释</w:t>
      </w:r>
      <w:bookmarkEnd w:id="113"/>
      <w:bookmarkEnd w:id="114"/>
      <w:bookmarkEnd w:id="115"/>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登记注册类型  </w:t>
      </w:r>
      <w:r>
        <w:rPr>
          <w:rFonts w:hint="eastAsia" w:ascii="宋体" w:hAnsi="宋体"/>
          <w:szCs w:val="21"/>
        </w:rPr>
        <w:t>按企业（单位）依据在市场监管部门登记注册的类型填写。</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是否跨国公司  </w:t>
      </w:r>
      <w:r>
        <w:rPr>
          <w:rFonts w:hint="eastAsia" w:ascii="宋体" w:hAnsi="宋体"/>
          <w:szCs w:val="21"/>
        </w:rPr>
        <w:t>跨国公司及分支机构选择是，其他选择否。</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是否中央企业  </w:t>
      </w:r>
      <w:r>
        <w:rPr>
          <w:rFonts w:hint="eastAsia" w:ascii="宋体" w:hAnsi="宋体"/>
          <w:szCs w:val="21"/>
        </w:rPr>
        <w:t>中央企业及分支机构选择是，其他选择否。</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是否总公司  </w:t>
      </w:r>
      <w:r>
        <w:rPr>
          <w:rFonts w:hint="eastAsia" w:ascii="宋体" w:hAnsi="宋体"/>
          <w:szCs w:val="21"/>
        </w:rPr>
        <w:t>公司总部选择是，其他选择否，并填写公司运营总部所在国家地区。</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是否技术先进型服务企业  </w:t>
      </w:r>
      <w:r>
        <w:rPr>
          <w:rFonts w:hint="eastAsia" w:ascii="宋体" w:hAnsi="宋体"/>
          <w:szCs w:val="21"/>
        </w:rPr>
        <w:t>如认定为技术先进型服务企业选择是，其他选择否。</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是否共享服务中心模式  </w:t>
      </w:r>
      <w:r>
        <w:rPr>
          <w:rFonts w:hint="eastAsia" w:ascii="宋体" w:hAnsi="宋体"/>
          <w:szCs w:val="21"/>
        </w:rPr>
        <w:t>共享服务中心是跨国公司和大型企业集团为有效整合企业资源，以提供内部支持服务为运作模式的独立或半独立实体。包括：财务共享服务中心，信息技术共享服务中心，人力资源共享服务中心，客户服务共享中心，采购/供应链共享中心及行业性服务共享中心，如金融业的金融后台中心、制造业的客服中心等。如采用共享服务中心模式选择是，其他选择否。</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是否位于专业园区  </w:t>
      </w:r>
      <w:r>
        <w:rPr>
          <w:rFonts w:hint="eastAsia" w:ascii="宋体" w:hAnsi="宋体"/>
          <w:szCs w:val="21"/>
        </w:rPr>
        <w:t>如位于高新区、经开区、自贸试验区、软件园、服务外包园等专业园区选择是，其他选择否。</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交付中心分布  </w:t>
      </w:r>
      <w:r>
        <w:rPr>
          <w:rFonts w:hint="eastAsia" w:ascii="宋体" w:hAnsi="宋体"/>
          <w:szCs w:val="21"/>
        </w:rPr>
        <w:t>总公司企业填写。其中，“中国境内”项填写交付中心分布在中国的城市（市）名称；“境外（国家和地区）”项填写交付中心分布在中国之外的国家和地区名称。</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分公司的分布  </w:t>
      </w:r>
      <w:r>
        <w:rPr>
          <w:rFonts w:hint="eastAsia" w:ascii="宋体" w:hAnsi="宋体"/>
          <w:szCs w:val="21"/>
        </w:rPr>
        <w:t>总公司企业填写。其中，“中国境内”项填写分公司分布在中国的城市（市）名称；“境外（国家和地区）”项填写分公司分布在中国之外的国家和地区名称。</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注册资本  </w:t>
      </w:r>
      <w:r>
        <w:rPr>
          <w:rFonts w:hint="eastAsia" w:ascii="宋体" w:hAnsi="宋体"/>
          <w:szCs w:val="21"/>
        </w:rPr>
        <w:t>企业的注册资本，以“万元”为单位填写，并折算为万美元。</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资产总计  </w:t>
      </w:r>
      <w:r>
        <w:rPr>
          <w:rFonts w:hint="eastAsia" w:ascii="宋体" w:hAnsi="宋体"/>
          <w:szCs w:val="21"/>
        </w:rPr>
        <w:t>上一年度的资产总额，以“万元”为单位填写，并折算为万美元。</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投资者名称  </w:t>
      </w:r>
      <w:r>
        <w:rPr>
          <w:rFonts w:hint="eastAsia" w:ascii="宋体" w:hAnsi="宋体"/>
          <w:szCs w:val="21"/>
        </w:rPr>
        <w:t>按中方投资者、外方投资者的顺序依次填写。</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出资额  </w:t>
      </w:r>
      <w:r>
        <w:rPr>
          <w:rFonts w:hint="eastAsia" w:ascii="宋体" w:hAnsi="宋体"/>
          <w:szCs w:val="21"/>
        </w:rPr>
        <w:t>以万元为单位填写投资者的出资额，并折算为万美元。</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所占比例  </w:t>
      </w:r>
      <w:r>
        <w:rPr>
          <w:rFonts w:hint="eastAsia" w:ascii="宋体" w:hAnsi="宋体"/>
          <w:szCs w:val="21"/>
        </w:rPr>
        <w:t>以百分数填写投资者出资额的比例。</w:t>
      </w:r>
    </w:p>
    <w:p>
      <w:pPr>
        <w:numPr>
          <w:ilvl w:val="0"/>
          <w:numId w:val="11"/>
        </w:numPr>
        <w:ind w:firstLine="490" w:firstLineChars="175"/>
        <w:jc w:val="center"/>
        <w:rPr>
          <w:rFonts w:ascii="宋体" w:hAnsi="宋体"/>
          <w:bCs/>
          <w:sz w:val="28"/>
          <w:szCs w:val="24"/>
        </w:rPr>
      </w:pPr>
      <w:bookmarkStart w:id="116" w:name="_Toc1389635339_WPSOffice_Level2"/>
      <w:bookmarkStart w:id="117" w:name="_Toc575045102_WPSOffice_Level2"/>
      <w:bookmarkStart w:id="118" w:name="_Toc677727140_WPSOffice_Level2"/>
      <w:r>
        <w:rPr>
          <w:rFonts w:hint="eastAsia" w:ascii="宋体" w:hAnsi="宋体"/>
          <w:bCs/>
          <w:sz w:val="28"/>
          <w:szCs w:val="24"/>
        </w:rPr>
        <w:t>“服务外包合同协议情况登记表”指标解释</w:t>
      </w:r>
      <w:bookmarkEnd w:id="116"/>
      <w:bookmarkEnd w:id="117"/>
      <w:bookmarkEnd w:id="118"/>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合同情况  </w:t>
      </w:r>
      <w:r>
        <w:rPr>
          <w:rFonts w:hint="eastAsia" w:ascii="宋体" w:hAnsi="宋体"/>
          <w:szCs w:val="21"/>
        </w:rPr>
        <w:t>采用总公司对外接包，并交由子公司执行的合同，可由总公司或子公司根据企业管理实际情况申报合同，但不可重复申报。</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合同内容  </w:t>
      </w:r>
      <w:r>
        <w:rPr>
          <w:rFonts w:hint="eastAsia" w:ascii="宋体" w:hAnsi="宋体"/>
          <w:szCs w:val="21"/>
        </w:rPr>
        <w:t>填写合同的主要内容。如选择工业设计服务，需注明工业设计服务价格在产品总价中的占比。通常纺织品、工艺品、家具等生活用品工业设计服务占比约5-10%，工程车辆、装备机械等产品工业设计服务占比约10-15%，精密仪器设备工业设计服务占比约15-20%，供企业填报、地方审核时参考。</w:t>
      </w:r>
    </w:p>
    <w:p>
      <w:pPr>
        <w:snapToGrid w:val="0"/>
        <w:spacing w:line="400" w:lineRule="exact"/>
        <w:ind w:firstLine="420" w:firstLineChars="200"/>
        <w:rPr>
          <w:rFonts w:ascii="宋体" w:hAnsi="宋体"/>
          <w:szCs w:val="21"/>
        </w:rPr>
      </w:pPr>
      <w:r>
        <w:rPr>
          <w:rFonts w:hint="eastAsia" w:ascii="宋体" w:hAnsi="宋体"/>
          <w:szCs w:val="21"/>
        </w:rPr>
        <w:t>如选择工程技术服务，需注明工程设计在工程项目的占比，通常道路EPC项目工程技术服务占比约5-8%，电站、体育场、桥梁EPC项目工程技术服务占比约8-15%，供企业填报、地方审核时参考。</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合同期限  </w:t>
      </w:r>
      <w:r>
        <w:rPr>
          <w:rFonts w:hint="eastAsia" w:ascii="宋体" w:hAnsi="宋体"/>
          <w:szCs w:val="21"/>
        </w:rPr>
        <w:t>以“月”为单位填写合同期限，未规定合同期限的填“无”。</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合同原币金额  </w:t>
      </w:r>
      <w:r>
        <w:rPr>
          <w:rFonts w:hint="eastAsia" w:ascii="宋体" w:hAnsi="宋体"/>
          <w:szCs w:val="21"/>
        </w:rPr>
        <w:t>以“万元”为单位填写合同原币价格，并标明原币的币种。</w:t>
      </w:r>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折万美元  </w:t>
      </w:r>
      <w:r>
        <w:rPr>
          <w:rFonts w:hint="eastAsia" w:ascii="宋体" w:hAnsi="宋体"/>
          <w:szCs w:val="21"/>
        </w:rPr>
        <w:t>以“万元”为单位将合同原币价格折算为万美元，汇率选择当日汇率。</w:t>
      </w:r>
    </w:p>
    <w:p>
      <w:pPr>
        <w:snapToGrid w:val="0"/>
        <w:spacing w:line="400" w:lineRule="exact"/>
        <w:ind w:firstLine="420" w:firstLineChars="200"/>
        <w:rPr>
          <w:rFonts w:ascii="宋体" w:hAnsi="宋体"/>
          <w:szCs w:val="21"/>
        </w:rPr>
      </w:pPr>
      <w:r>
        <w:rPr>
          <w:rFonts w:hint="eastAsia" w:ascii="黑体" w:hAnsi="黑体" w:eastAsia="黑体" w:cs="黑体"/>
          <w:szCs w:val="21"/>
        </w:rPr>
        <w:t>合同服务交付地</w:t>
      </w:r>
      <w:r>
        <w:rPr>
          <w:rFonts w:hint="eastAsia" w:ascii="宋体" w:hAnsi="宋体" w:eastAsia="黑体"/>
          <w:szCs w:val="21"/>
        </w:rPr>
        <w:t xml:space="preserve">  </w:t>
      </w:r>
      <w:r>
        <w:rPr>
          <w:rFonts w:hint="eastAsia" w:ascii="宋体" w:hAnsi="宋体"/>
          <w:szCs w:val="21"/>
        </w:rPr>
        <w:t>填写服务的交付地，交付地在境内填写城市名称，在境外填写国家或地区名称。</w:t>
      </w:r>
    </w:p>
    <w:p>
      <w:pPr>
        <w:snapToGrid w:val="0"/>
        <w:spacing w:line="400" w:lineRule="exact"/>
        <w:ind w:firstLine="420" w:firstLineChars="200"/>
        <w:rPr>
          <w:rFonts w:ascii="宋体" w:hAnsi="宋体"/>
          <w:szCs w:val="21"/>
        </w:rPr>
      </w:pPr>
      <w:r>
        <w:rPr>
          <w:rFonts w:hint="eastAsia" w:ascii="黑体" w:hAnsi="黑体" w:eastAsia="黑体" w:cs="黑体"/>
          <w:szCs w:val="21"/>
        </w:rPr>
        <w:t>合同性质</w:t>
      </w:r>
      <w:r>
        <w:rPr>
          <w:rFonts w:hint="eastAsia" w:ascii="宋体" w:hAnsi="宋体" w:eastAsia="黑体"/>
          <w:szCs w:val="21"/>
        </w:rPr>
        <w:t xml:space="preserve">  </w:t>
      </w:r>
      <w:r>
        <w:rPr>
          <w:rFonts w:hint="eastAsia" w:ascii="宋体" w:hAnsi="宋体"/>
          <w:szCs w:val="21"/>
        </w:rPr>
        <w:t>企业为中国境内企业提供的服务外包合同，选择在岸合同；企业为中国境外企业提供的服务外包合同，选择离岸合同；企业的境外分支机构（拥有50%以上的股权）为境外企业提供的服务外包合同且未向境内企业转包的，选择境外合同。</w:t>
      </w:r>
    </w:p>
    <w:p>
      <w:pPr>
        <w:snapToGrid w:val="0"/>
        <w:spacing w:line="400" w:lineRule="exact"/>
        <w:ind w:firstLine="420" w:firstLineChars="200"/>
        <w:rPr>
          <w:rFonts w:ascii="宋体" w:hAnsi="宋体"/>
          <w:szCs w:val="21"/>
        </w:rPr>
      </w:pPr>
      <w:r>
        <w:rPr>
          <w:rFonts w:hint="eastAsia" w:ascii="黑体" w:hAnsi="黑体" w:eastAsia="黑体" w:cs="黑体"/>
          <w:szCs w:val="21"/>
        </w:rPr>
        <w:t>合同服务模式</w:t>
      </w:r>
      <w:r>
        <w:rPr>
          <w:rFonts w:hint="eastAsia" w:ascii="宋体" w:hAnsi="宋体" w:eastAsia="黑体"/>
          <w:szCs w:val="21"/>
        </w:rPr>
        <w:t xml:space="preserve">  </w:t>
      </w:r>
      <w:r>
        <w:rPr>
          <w:rFonts w:hint="eastAsia" w:ascii="宋体" w:hAnsi="宋体"/>
          <w:szCs w:val="21"/>
        </w:rPr>
        <w:t>委托模式，指传统契约合作购买服务模式；授权是指依托云计算技术提供的租用服务模式， “即服务”模式；战略合作，指长期的、框架性的合作模式，接发包双方共担风险、共享利益。</w:t>
      </w:r>
    </w:p>
    <w:p>
      <w:pPr>
        <w:snapToGrid w:val="0"/>
        <w:spacing w:line="400" w:lineRule="exact"/>
        <w:ind w:firstLine="420" w:firstLineChars="200"/>
        <w:rPr>
          <w:rFonts w:ascii="宋体" w:hAnsi="宋体"/>
          <w:szCs w:val="21"/>
        </w:rPr>
      </w:pPr>
      <w:r>
        <w:rPr>
          <w:rFonts w:hint="eastAsia" w:ascii="黑体" w:hAnsi="黑体" w:eastAsia="黑体" w:cs="黑体"/>
          <w:szCs w:val="21"/>
        </w:rPr>
        <w:t>合同业务类型</w:t>
      </w:r>
      <w:r>
        <w:rPr>
          <w:rFonts w:hint="eastAsia" w:ascii="宋体" w:hAnsi="宋体"/>
          <w:szCs w:val="21"/>
        </w:rPr>
        <w:t>（根据合同内容选择相应的合同业务类型，不可复选）</w:t>
      </w:r>
    </w:p>
    <w:p>
      <w:pPr>
        <w:snapToGrid w:val="0"/>
        <w:spacing w:line="400" w:lineRule="exact"/>
        <w:ind w:firstLine="420" w:firstLineChars="200"/>
        <w:rPr>
          <w:rFonts w:ascii="宋体" w:hAnsi="宋体" w:eastAsia="宋体" w:cs="宋体"/>
          <w:szCs w:val="21"/>
        </w:rPr>
      </w:pPr>
      <w:r>
        <w:rPr>
          <w:rFonts w:hint="eastAsia" w:ascii="宋体" w:hAnsi="宋体" w:eastAsia="宋体" w:cs="宋体"/>
        </w:rPr>
        <w:t>1.</w:t>
      </w:r>
      <w:r>
        <w:rPr>
          <w:rFonts w:hint="eastAsia" w:ascii="宋体" w:hAnsi="宋体" w:eastAsia="宋体" w:cs="宋体"/>
          <w:szCs w:val="21"/>
        </w:rPr>
        <w:t>信息技术外包（ITO）：信息技术研发服务；信息技术运营和维护服务；新一代信息技术开发应用服务</w:t>
      </w:r>
    </w:p>
    <w:p>
      <w:pPr>
        <w:snapToGrid w:val="0"/>
        <w:spacing w:line="400" w:lineRule="exact"/>
        <w:ind w:firstLine="420" w:firstLineChars="200"/>
        <w:rPr>
          <w:rFonts w:ascii="宋体" w:hAnsi="宋体" w:eastAsia="宋体" w:cs="宋体"/>
          <w:szCs w:val="21"/>
        </w:rPr>
      </w:pPr>
      <w:r>
        <w:rPr>
          <w:rFonts w:hint="eastAsia" w:ascii="宋体" w:hAnsi="宋体" w:eastAsia="宋体" w:cs="宋体"/>
        </w:rPr>
        <w:t>2.</w:t>
      </w:r>
      <w:r>
        <w:rPr>
          <w:rFonts w:hint="eastAsia" w:ascii="宋体" w:hAnsi="宋体" w:eastAsia="宋体" w:cs="宋体"/>
          <w:szCs w:val="21"/>
        </w:rPr>
        <w:t>业务流程外包（BPO）：内部管理服务；业务运营服务；维修维护服务</w:t>
      </w:r>
    </w:p>
    <w:p>
      <w:pPr>
        <w:snapToGrid w:val="0"/>
        <w:spacing w:line="400" w:lineRule="exact"/>
        <w:ind w:firstLine="420" w:firstLineChars="200"/>
        <w:rPr>
          <w:rFonts w:ascii="宋体" w:hAnsi="宋体"/>
          <w:szCs w:val="21"/>
        </w:rPr>
      </w:pPr>
      <w:r>
        <w:rPr>
          <w:rFonts w:hint="eastAsia" w:ascii="宋体" w:hAnsi="宋体" w:eastAsia="宋体" w:cs="宋体"/>
          <w:szCs w:val="21"/>
        </w:rPr>
        <w:t>3.知识流程外包（KPO）：商务服务；设</w:t>
      </w:r>
      <w:r>
        <w:rPr>
          <w:rFonts w:hint="eastAsia" w:ascii="宋体" w:hAnsi="宋体"/>
          <w:szCs w:val="21"/>
        </w:rPr>
        <w:t>计服务；研发服务</w:t>
      </w:r>
    </w:p>
    <w:p>
      <w:pPr>
        <w:snapToGrid w:val="0"/>
        <w:spacing w:line="400" w:lineRule="exact"/>
        <w:ind w:firstLine="420" w:firstLineChars="200"/>
        <w:rPr>
          <w:rFonts w:ascii="黑体" w:hAnsi="黑体" w:eastAsia="黑体" w:cs="黑体"/>
          <w:szCs w:val="21"/>
        </w:rPr>
      </w:pPr>
      <w:r>
        <w:rPr>
          <w:rFonts w:hint="eastAsia" w:ascii="黑体" w:hAnsi="黑体" w:eastAsia="黑体" w:cs="黑体"/>
          <w:szCs w:val="21"/>
        </w:rPr>
        <w:t>发包企业</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1.名称：填写发包方企业的中外文名称，境内企业可仅填写中文名称，境外企业可仅填写外文名称。</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2.注册地（地区）：填写发包企业注册地，注册地在境内填写城市名称，在境外填写国家或地区名称，主要发包国另需注明所在州/省/郡。</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3.境外企业是否在华设立分支机构：如是，请填写分支机构名称。</w:t>
      </w:r>
    </w:p>
    <w:p>
      <w:pPr>
        <w:snapToGrid w:val="0"/>
        <w:spacing w:line="400" w:lineRule="exact"/>
        <w:ind w:firstLine="420" w:firstLineChars="200"/>
        <w:rPr>
          <w:rFonts w:ascii="宋体" w:hAnsi="宋体" w:eastAsia="宋体" w:cs="宋体"/>
          <w:szCs w:val="21"/>
        </w:rPr>
      </w:pPr>
    </w:p>
    <w:p>
      <w:pPr>
        <w:numPr>
          <w:ilvl w:val="0"/>
          <w:numId w:val="11"/>
        </w:numPr>
        <w:ind w:firstLine="490" w:firstLineChars="175"/>
        <w:jc w:val="center"/>
        <w:rPr>
          <w:rFonts w:ascii="宋体" w:hAnsi="宋体"/>
          <w:bCs/>
          <w:sz w:val="28"/>
          <w:szCs w:val="24"/>
        </w:rPr>
      </w:pPr>
      <w:bookmarkStart w:id="119" w:name="_Toc343801914_WPSOffice_Level2"/>
      <w:bookmarkStart w:id="120" w:name="_Toc1450763233_WPSOffice_Level2"/>
      <w:bookmarkStart w:id="121" w:name="_Toc739132877_WPSOffice_Level2"/>
      <w:r>
        <w:rPr>
          <w:rFonts w:hint="eastAsia" w:ascii="宋体" w:hAnsi="宋体"/>
          <w:bCs/>
          <w:sz w:val="28"/>
          <w:szCs w:val="24"/>
        </w:rPr>
        <w:t>“服务外包合同执行情况登记表”指标解释</w:t>
      </w:r>
      <w:bookmarkEnd w:id="119"/>
      <w:bookmarkEnd w:id="120"/>
      <w:bookmarkEnd w:id="121"/>
    </w:p>
    <w:p>
      <w:pPr>
        <w:snapToGrid w:val="0"/>
        <w:spacing w:line="400" w:lineRule="exact"/>
        <w:ind w:firstLine="420" w:firstLineChars="200"/>
        <w:rPr>
          <w:rFonts w:ascii="宋体" w:hAnsi="宋体"/>
          <w:szCs w:val="21"/>
        </w:rPr>
      </w:pPr>
      <w:r>
        <w:rPr>
          <w:rFonts w:hint="eastAsia" w:ascii="黑体" w:hAnsi="黑体" w:eastAsia="黑体" w:cs="黑体"/>
          <w:szCs w:val="21"/>
        </w:rPr>
        <w:t>合同执行日期</w:t>
      </w:r>
      <w:r>
        <w:rPr>
          <w:rFonts w:hint="eastAsia" w:ascii="宋体" w:hAnsi="宋体" w:eastAsia="黑体"/>
          <w:szCs w:val="21"/>
        </w:rPr>
        <w:t xml:space="preserve">  </w:t>
      </w:r>
      <w:r>
        <w:rPr>
          <w:rFonts w:hint="eastAsia" w:ascii="宋体" w:hAnsi="宋体"/>
          <w:szCs w:val="21"/>
        </w:rPr>
        <w:t>以“YYYY年MM月DD日”的格式填写。合同执行日期在上半年的须在当年填报；合同执行日期在下半年的，如有特殊情况，可顺延至次年3月底前填报。</w:t>
      </w:r>
    </w:p>
    <w:p>
      <w:pPr>
        <w:snapToGrid w:val="0"/>
        <w:spacing w:line="400" w:lineRule="exact"/>
        <w:ind w:firstLine="420" w:firstLineChars="200"/>
        <w:rPr>
          <w:rFonts w:ascii="宋体" w:hAnsi="宋体"/>
          <w:szCs w:val="21"/>
        </w:rPr>
      </w:pPr>
      <w:r>
        <w:rPr>
          <w:rFonts w:hint="eastAsia" w:ascii="黑体" w:hAnsi="黑体" w:eastAsia="黑体" w:cs="黑体"/>
          <w:szCs w:val="21"/>
        </w:rPr>
        <w:t>银行名称</w:t>
      </w:r>
      <w:r>
        <w:rPr>
          <w:rFonts w:hint="eastAsia" w:ascii="宋体" w:hAnsi="宋体" w:eastAsia="黑体"/>
          <w:szCs w:val="21"/>
        </w:rPr>
        <w:t xml:space="preserve">  </w:t>
      </w:r>
      <w:r>
        <w:rPr>
          <w:rFonts w:hint="eastAsia" w:ascii="宋体" w:hAnsi="宋体"/>
          <w:szCs w:val="21"/>
        </w:rPr>
        <w:t>合同结算的银行名称。</w:t>
      </w:r>
    </w:p>
    <w:p>
      <w:pPr>
        <w:snapToGrid w:val="0"/>
        <w:spacing w:line="400" w:lineRule="exact"/>
        <w:ind w:firstLine="420" w:firstLineChars="200"/>
        <w:rPr>
          <w:rFonts w:ascii="宋体" w:hAnsi="宋体"/>
          <w:szCs w:val="21"/>
        </w:rPr>
      </w:pPr>
      <w:r>
        <w:rPr>
          <w:rFonts w:hint="eastAsia" w:ascii="黑体" w:hAnsi="黑体" w:eastAsia="黑体" w:cs="黑体"/>
          <w:szCs w:val="21"/>
        </w:rPr>
        <w:t>银行汇兑凭证号</w:t>
      </w:r>
      <w:r>
        <w:rPr>
          <w:rFonts w:hint="eastAsia" w:ascii="宋体" w:hAnsi="宋体" w:eastAsia="黑体"/>
          <w:szCs w:val="21"/>
        </w:rPr>
        <w:t xml:space="preserve">  </w:t>
      </w:r>
      <w:r>
        <w:rPr>
          <w:rFonts w:hint="eastAsia" w:ascii="宋体" w:hAnsi="宋体"/>
          <w:szCs w:val="21"/>
        </w:rPr>
        <w:t>合同结算的银行汇兑凭证号。</w:t>
      </w:r>
    </w:p>
    <w:p>
      <w:pPr>
        <w:snapToGrid w:val="0"/>
        <w:spacing w:line="400" w:lineRule="exact"/>
        <w:ind w:firstLine="420" w:firstLineChars="200"/>
        <w:rPr>
          <w:rFonts w:ascii="宋体" w:hAnsi="宋体"/>
          <w:szCs w:val="21"/>
        </w:rPr>
      </w:pPr>
      <w:r>
        <w:rPr>
          <w:rFonts w:hint="eastAsia" w:ascii="黑体" w:hAnsi="黑体" w:eastAsia="黑体" w:cs="黑体"/>
          <w:szCs w:val="21"/>
        </w:rPr>
        <w:t>当期执行金额</w:t>
      </w:r>
      <w:r>
        <w:rPr>
          <w:rFonts w:hint="eastAsia" w:ascii="宋体" w:hAnsi="宋体" w:eastAsia="黑体"/>
          <w:szCs w:val="21"/>
        </w:rPr>
        <w:t xml:space="preserve">  </w:t>
      </w:r>
      <w:r>
        <w:rPr>
          <w:rFonts w:hint="eastAsia" w:ascii="宋体" w:hAnsi="宋体"/>
          <w:szCs w:val="21"/>
        </w:rPr>
        <w:t>以“万美元”为单位填写合同当期执行的金额。</w:t>
      </w:r>
    </w:p>
    <w:p>
      <w:pPr>
        <w:snapToGrid w:val="0"/>
        <w:spacing w:line="400" w:lineRule="exact"/>
        <w:ind w:firstLine="420" w:firstLineChars="200"/>
        <w:rPr>
          <w:rFonts w:ascii="宋体" w:hAnsi="宋体"/>
          <w:szCs w:val="21"/>
        </w:rPr>
      </w:pPr>
      <w:r>
        <w:rPr>
          <w:rFonts w:hint="eastAsia" w:ascii="黑体" w:hAnsi="黑体" w:eastAsia="黑体" w:cs="黑体"/>
          <w:szCs w:val="21"/>
        </w:rPr>
        <w:t>当期结汇金额</w:t>
      </w:r>
      <w:r>
        <w:rPr>
          <w:rFonts w:hint="eastAsia" w:ascii="宋体" w:hAnsi="宋体" w:eastAsia="黑体"/>
          <w:szCs w:val="21"/>
        </w:rPr>
        <w:t xml:space="preserve">  </w:t>
      </w:r>
      <w:r>
        <w:rPr>
          <w:rFonts w:hint="eastAsia" w:ascii="宋体" w:hAnsi="宋体"/>
          <w:szCs w:val="21"/>
        </w:rPr>
        <w:t>以“万美元”为单位填写合同结汇金额，仅离岸合同填写。</w:t>
      </w:r>
    </w:p>
    <w:p>
      <w:pPr>
        <w:snapToGrid w:val="0"/>
        <w:spacing w:line="400" w:lineRule="exact"/>
        <w:ind w:firstLine="420" w:firstLineChars="200"/>
        <w:rPr>
          <w:rFonts w:ascii="宋体" w:hAnsi="宋体"/>
          <w:szCs w:val="21"/>
        </w:rPr>
      </w:pPr>
      <w:r>
        <w:rPr>
          <w:rFonts w:hint="eastAsia" w:ascii="黑体" w:hAnsi="黑体" w:eastAsia="黑体" w:cs="黑体"/>
          <w:szCs w:val="21"/>
        </w:rPr>
        <w:t>累计执行金额</w:t>
      </w:r>
      <w:r>
        <w:rPr>
          <w:rFonts w:hint="eastAsia" w:ascii="宋体" w:hAnsi="宋体" w:eastAsia="黑体"/>
          <w:szCs w:val="21"/>
        </w:rPr>
        <w:t xml:space="preserve">  </w:t>
      </w:r>
      <w:r>
        <w:rPr>
          <w:rFonts w:hint="eastAsia" w:ascii="宋体" w:hAnsi="宋体"/>
          <w:szCs w:val="21"/>
        </w:rPr>
        <w:t>由系统自动汇总。</w:t>
      </w:r>
    </w:p>
    <w:p>
      <w:pPr>
        <w:numPr>
          <w:ilvl w:val="0"/>
          <w:numId w:val="11"/>
        </w:numPr>
        <w:ind w:firstLine="490" w:firstLineChars="175"/>
        <w:jc w:val="center"/>
        <w:rPr>
          <w:rFonts w:ascii="宋体" w:hAnsi="宋体"/>
          <w:bCs/>
          <w:sz w:val="28"/>
          <w:szCs w:val="24"/>
        </w:rPr>
      </w:pPr>
      <w:bookmarkStart w:id="122" w:name="_Toc805905872_WPSOffice_Level2"/>
      <w:bookmarkStart w:id="123" w:name="_Toc1555204559_WPSOffice_Level2"/>
      <w:bookmarkStart w:id="124" w:name="_Toc333253680_WPSOffice_Level2"/>
      <w:r>
        <w:rPr>
          <w:rFonts w:hint="eastAsia" w:ascii="宋体" w:hAnsi="宋体"/>
          <w:bCs/>
          <w:sz w:val="28"/>
          <w:szCs w:val="24"/>
        </w:rPr>
        <w:t>“服务外包人力资源情况登记表”指标解释</w:t>
      </w:r>
      <w:bookmarkEnd w:id="122"/>
      <w:bookmarkEnd w:id="123"/>
      <w:bookmarkEnd w:id="124"/>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从业人员期末人数  </w:t>
      </w:r>
      <w:r>
        <w:rPr>
          <w:rFonts w:hint="eastAsia" w:ascii="宋体" w:hAnsi="宋体"/>
          <w:szCs w:val="21"/>
        </w:rPr>
        <w:t>填写企业上期从业人员期末人数和本期从业人员期末人数，并分别填写本期期末从业人员的学历构成，其中大学专科、大学本科、硕士研究生、博士研究生、其他的具体人数。</w:t>
      </w:r>
    </w:p>
    <w:p>
      <w:pPr>
        <w:snapToGrid w:val="0"/>
        <w:spacing w:line="400" w:lineRule="exact"/>
        <w:ind w:firstLine="420" w:firstLineChars="200"/>
        <w:rPr>
          <w:rFonts w:ascii="宋体" w:hAnsi="宋体"/>
          <w:szCs w:val="21"/>
        </w:rPr>
      </w:pPr>
      <w:r>
        <w:rPr>
          <w:rFonts w:hint="eastAsia" w:ascii="黑体" w:hAnsi="黑体" w:eastAsia="黑体" w:cs="黑体"/>
          <w:szCs w:val="21"/>
        </w:rPr>
        <w:t>本期指报告年度</w:t>
      </w:r>
      <w:r>
        <w:rPr>
          <w:rFonts w:hint="eastAsia" w:ascii="宋体" w:hAnsi="宋体" w:eastAsia="黑体"/>
          <w:szCs w:val="21"/>
        </w:rPr>
        <w:t xml:space="preserve">  </w:t>
      </w:r>
      <w:r>
        <w:rPr>
          <w:rFonts w:hint="eastAsia" w:ascii="宋体" w:hAnsi="宋体"/>
          <w:szCs w:val="21"/>
        </w:rPr>
        <w:t>上期指本期的上一年度。</w:t>
      </w:r>
    </w:p>
    <w:p>
      <w:pPr>
        <w:snapToGrid w:val="0"/>
        <w:spacing w:line="400" w:lineRule="exact"/>
        <w:ind w:firstLine="420" w:firstLineChars="200"/>
        <w:rPr>
          <w:rFonts w:ascii="宋体" w:hAnsi="宋体"/>
          <w:szCs w:val="21"/>
        </w:rPr>
      </w:pPr>
      <w:r>
        <w:rPr>
          <w:rFonts w:hint="eastAsia" w:ascii="黑体" w:hAnsi="黑体" w:eastAsia="黑体" w:cs="黑体"/>
          <w:szCs w:val="21"/>
        </w:rPr>
        <w:t>服务外包从业人员变动情况</w:t>
      </w:r>
      <w:r>
        <w:rPr>
          <w:rFonts w:hint="eastAsia" w:ascii="宋体" w:hAnsi="宋体" w:eastAsia="黑体"/>
          <w:szCs w:val="21"/>
        </w:rPr>
        <w:t xml:space="preserve">  </w:t>
      </w:r>
      <w:r>
        <w:rPr>
          <w:rFonts w:hint="eastAsia" w:ascii="宋体" w:hAnsi="宋体"/>
          <w:szCs w:val="21"/>
        </w:rPr>
        <w:t>填写企业上期期末和本期期末服务外包从业人员人数，并分别填写本期期末服务外包从业人员的学历构成，其中大学专科、大学本科、硕士研究生、博士研究生、其他的具体人数。“服务外包从业人员期末人数”是指截至报送期、在企业内拥有劳动合同关系且从事服务外包业务的实际人数，辅助和后勤人员不应计入统计。</w:t>
      </w:r>
    </w:p>
    <w:p>
      <w:pPr>
        <w:snapToGrid w:val="0"/>
        <w:spacing w:line="400" w:lineRule="exact"/>
        <w:ind w:firstLine="420" w:firstLineChars="200"/>
        <w:rPr>
          <w:rFonts w:ascii="宋体" w:hAnsi="宋体"/>
          <w:b/>
          <w:sz w:val="24"/>
        </w:rPr>
      </w:pPr>
      <w:r>
        <w:rPr>
          <w:rFonts w:hint="eastAsia" w:ascii="黑体" w:hAnsi="黑体" w:eastAsia="黑体" w:cs="黑体"/>
          <w:szCs w:val="21"/>
        </w:rPr>
        <w:t>服务外包受训人员变动情况</w:t>
      </w:r>
      <w:r>
        <w:rPr>
          <w:rFonts w:hint="eastAsia" w:ascii="宋体" w:hAnsi="宋体" w:eastAsia="黑体"/>
          <w:szCs w:val="21"/>
        </w:rPr>
        <w:t xml:space="preserve">  </w:t>
      </w:r>
      <w:r>
        <w:rPr>
          <w:rFonts w:hint="eastAsia" w:ascii="宋体" w:hAnsi="宋体"/>
          <w:szCs w:val="21"/>
        </w:rPr>
        <w:t>填写企业上期期别和本期期别内受训人员人数，并分别填写本期期别内受训人员的学历构成，其中大学专科、大学本科、硕士研究生、博士研究生、其他的具体人数。</w:t>
      </w:r>
    </w:p>
    <w:p>
      <w:pPr>
        <w:numPr>
          <w:ilvl w:val="0"/>
          <w:numId w:val="11"/>
        </w:numPr>
        <w:ind w:firstLine="490" w:firstLineChars="175"/>
        <w:jc w:val="center"/>
        <w:rPr>
          <w:rFonts w:ascii="宋体" w:hAnsi="宋体"/>
          <w:bCs/>
          <w:sz w:val="28"/>
          <w:szCs w:val="24"/>
        </w:rPr>
      </w:pPr>
      <w:bookmarkStart w:id="125" w:name="_Toc1960877520_WPSOffice_Level2"/>
      <w:bookmarkStart w:id="126" w:name="_Toc1380828967_WPSOffice_Level2"/>
      <w:bookmarkStart w:id="127" w:name="_Toc1453241967_WPSOffice_Level2"/>
      <w:r>
        <w:rPr>
          <w:rFonts w:hint="eastAsia" w:ascii="宋体" w:hAnsi="宋体"/>
          <w:bCs/>
          <w:sz w:val="28"/>
          <w:szCs w:val="24"/>
        </w:rPr>
        <w:t>“服务外包国际认证情况登记表”指标解释</w:t>
      </w:r>
      <w:bookmarkEnd w:id="125"/>
      <w:bookmarkEnd w:id="126"/>
      <w:bookmarkEnd w:id="127"/>
    </w:p>
    <w:p>
      <w:pPr>
        <w:snapToGrid w:val="0"/>
        <w:spacing w:line="400" w:lineRule="exact"/>
        <w:ind w:firstLine="420" w:firstLineChars="200"/>
        <w:rPr>
          <w:rFonts w:ascii="宋体" w:hAnsi="宋体"/>
          <w:szCs w:val="21"/>
        </w:rPr>
      </w:pPr>
      <w:r>
        <w:rPr>
          <w:rFonts w:hint="eastAsia" w:ascii="黑体" w:hAnsi="黑体" w:eastAsia="黑体" w:cs="黑体"/>
          <w:szCs w:val="21"/>
        </w:rPr>
        <w:t>企业现有已通过的认证情况</w:t>
      </w:r>
      <w:r>
        <w:rPr>
          <w:rFonts w:hint="eastAsia" w:ascii="宋体" w:hAnsi="宋体" w:eastAsia="黑体"/>
          <w:szCs w:val="21"/>
        </w:rPr>
        <w:t xml:space="preserve">  </w:t>
      </w:r>
      <w:r>
        <w:rPr>
          <w:rFonts w:hint="eastAsia" w:ascii="宋体" w:hAnsi="宋体"/>
          <w:szCs w:val="21"/>
        </w:rPr>
        <w:t>填写企业截至本报表期别内通过的认证情况，可复选，不在上述范围内的可在“其他”栏下增加。</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CMM，软件能力成熟度模型认证，软件开发过程改进与评估的工业标准。</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CMM（I），软件能力成熟度模型集成认证，CMM认证升级版，包括软件开发、系统集成、软硬件采购等过程改进标准。</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PCMM，人力资本成熟度模型认证，人力资本管理流程改进与优化标准。</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ISO27001/BS7799，信息安全管理认证，信息安全管理流程及体系的改进优化标准。</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ISO20000，信息技术服务管理体系认证，IT服务管理体系的建立、实施、运作、监控、评审、维护和改进标准。</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SOC 1，服务机构控制体系认证，保留了SAS70对财务内部控制的目的，同时增加了对信息安全，IT 流程管理的需求。</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AAALAC，国际实验动物饲养评估认证，实验动物质量和生物安全水准的认可。</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GLP，药物非临床研究质量管理规范，对药物安全性评价的实验设计、操作、记录、报告、监督等行为和实验室的规范要求。</w:t>
      </w:r>
    </w:p>
    <w:p>
      <w:pPr>
        <w:numPr>
          <w:ilvl w:val="0"/>
          <w:numId w:val="12"/>
        </w:numPr>
        <w:tabs>
          <w:tab w:val="left" w:pos="640"/>
        </w:tabs>
        <w:snapToGrid w:val="0"/>
        <w:spacing w:line="400" w:lineRule="exact"/>
        <w:ind w:hanging="5"/>
        <w:rPr>
          <w:rFonts w:ascii="宋体" w:hAnsi="宋体"/>
          <w:szCs w:val="21"/>
        </w:rPr>
      </w:pPr>
      <w:r>
        <w:rPr>
          <w:rFonts w:hint="eastAsia" w:ascii="宋体" w:hAnsi="宋体"/>
          <w:szCs w:val="21"/>
        </w:rPr>
        <w:t>ITIL，信息技术基础架构库规范，IT服务管理的国际标准。</w:t>
      </w:r>
    </w:p>
    <w:p>
      <w:pPr>
        <w:tabs>
          <w:tab w:val="left" w:pos="640"/>
          <w:tab w:val="left" w:pos="720"/>
        </w:tabs>
        <w:snapToGrid w:val="0"/>
        <w:spacing w:line="400" w:lineRule="exact"/>
        <w:ind w:left="420"/>
        <w:rPr>
          <w:rFonts w:ascii="宋体" w:hAnsi="宋体"/>
          <w:szCs w:val="21"/>
        </w:rPr>
      </w:pPr>
      <w:r>
        <w:rPr>
          <w:rFonts w:hint="eastAsia" w:ascii="宋体" w:hAnsi="宋体"/>
          <w:szCs w:val="21"/>
        </w:rPr>
        <w:t>10.COPC ，客户服务提供商标准，客户服务绩效和管理的认证标准。</w:t>
      </w:r>
    </w:p>
    <w:p>
      <w:pPr>
        <w:tabs>
          <w:tab w:val="left" w:pos="640"/>
          <w:tab w:val="left" w:pos="720"/>
        </w:tabs>
        <w:snapToGrid w:val="0"/>
        <w:spacing w:line="400" w:lineRule="exact"/>
        <w:ind w:left="420"/>
        <w:rPr>
          <w:rFonts w:ascii="宋体" w:hAnsi="宋体"/>
          <w:szCs w:val="21"/>
        </w:rPr>
      </w:pPr>
      <w:r>
        <w:rPr>
          <w:rFonts w:hint="eastAsia" w:ascii="宋体" w:hAnsi="宋体"/>
          <w:szCs w:val="21"/>
        </w:rPr>
        <w:t>11.SWIFT，环球同业银行金融电讯协会结算系统，国际金融信息传输和确定系统。</w:t>
      </w:r>
    </w:p>
    <w:p>
      <w:pPr>
        <w:tabs>
          <w:tab w:val="left" w:pos="640"/>
          <w:tab w:val="left" w:pos="720"/>
        </w:tabs>
        <w:snapToGrid w:val="0"/>
        <w:spacing w:line="400" w:lineRule="exact"/>
        <w:ind w:left="420"/>
        <w:rPr>
          <w:rFonts w:ascii="宋体" w:hAnsi="宋体"/>
          <w:szCs w:val="21"/>
        </w:rPr>
      </w:pPr>
      <w:r>
        <w:rPr>
          <w:rFonts w:hint="eastAsia" w:ascii="宋体" w:hAnsi="宋体"/>
          <w:szCs w:val="21"/>
        </w:rPr>
        <w:t>12.ISO9001，国际质量管理体系标准。</w:t>
      </w:r>
    </w:p>
    <w:p>
      <w:pPr>
        <w:tabs>
          <w:tab w:val="left" w:pos="640"/>
          <w:tab w:val="left" w:pos="720"/>
        </w:tabs>
        <w:snapToGrid w:val="0"/>
        <w:spacing w:line="400" w:lineRule="exact"/>
        <w:ind w:left="420"/>
        <w:rPr>
          <w:rFonts w:ascii="宋体" w:hAnsi="宋体"/>
          <w:szCs w:val="21"/>
        </w:rPr>
      </w:pPr>
      <w:r>
        <w:rPr>
          <w:rFonts w:hint="eastAsia" w:ascii="宋体" w:hAnsi="宋体"/>
          <w:szCs w:val="21"/>
        </w:rPr>
        <w:t>13.ISO22301，业务连续性管理标准，确保企业业务持续运作的管理流程标准，取代原BS25999。</w:t>
      </w:r>
    </w:p>
    <w:p>
      <w:pPr>
        <w:tabs>
          <w:tab w:val="left" w:pos="640"/>
          <w:tab w:val="left" w:pos="720"/>
        </w:tabs>
        <w:snapToGrid w:val="0"/>
        <w:spacing w:line="400" w:lineRule="exact"/>
        <w:ind w:left="420"/>
        <w:rPr>
          <w:rFonts w:ascii="宋体" w:hAnsi="宋体"/>
          <w:szCs w:val="21"/>
        </w:rPr>
      </w:pPr>
      <w:r>
        <w:rPr>
          <w:rFonts w:hint="eastAsia" w:ascii="宋体" w:hAnsi="宋体"/>
          <w:szCs w:val="21"/>
        </w:rPr>
        <w:t>14.ISO14001，环境管理体系认证。通过规范的动作程序及文件化的控制机制，防止任何组织对环境的不利影响。</w:t>
      </w:r>
    </w:p>
    <w:p>
      <w:pPr>
        <w:tabs>
          <w:tab w:val="left" w:pos="640"/>
          <w:tab w:val="left" w:pos="720"/>
        </w:tabs>
        <w:snapToGrid w:val="0"/>
        <w:spacing w:line="400" w:lineRule="exact"/>
        <w:ind w:left="420"/>
        <w:rPr>
          <w:rFonts w:ascii="宋体" w:hAnsi="宋体"/>
          <w:szCs w:val="21"/>
        </w:rPr>
      </w:pPr>
      <w:r>
        <w:rPr>
          <w:rFonts w:hint="eastAsia" w:ascii="宋体" w:hAnsi="宋体"/>
          <w:szCs w:val="21"/>
        </w:rPr>
        <w:t>15.ISO50001，能源管理体系标准。改进消减温室气体排放、评估新能源效率技术的实施。</w:t>
      </w:r>
    </w:p>
    <w:p>
      <w:pPr>
        <w:tabs>
          <w:tab w:val="left" w:pos="640"/>
          <w:tab w:val="left" w:pos="720"/>
        </w:tabs>
        <w:snapToGrid w:val="0"/>
        <w:spacing w:line="400" w:lineRule="exact"/>
        <w:ind w:left="420"/>
        <w:rPr>
          <w:rFonts w:ascii="宋体" w:hAnsi="宋体"/>
          <w:szCs w:val="21"/>
        </w:rPr>
      </w:pPr>
      <w:r>
        <w:rPr>
          <w:rFonts w:hint="eastAsia" w:ascii="宋体" w:hAnsi="宋体"/>
          <w:szCs w:val="21"/>
        </w:rPr>
        <w:t>16.OHSAS18001，职业健康安全管理体系认证。用人单位建立职业安全健康管理体系标准。</w:t>
      </w:r>
    </w:p>
    <w:p>
      <w:pPr>
        <w:tabs>
          <w:tab w:val="left" w:pos="640"/>
          <w:tab w:val="left" w:pos="720"/>
        </w:tabs>
        <w:snapToGrid w:val="0"/>
        <w:spacing w:line="400" w:lineRule="exact"/>
        <w:ind w:left="420"/>
        <w:rPr>
          <w:rFonts w:ascii="宋体" w:hAnsi="宋体"/>
          <w:szCs w:val="21"/>
        </w:rPr>
      </w:pPr>
      <w:r>
        <w:rPr>
          <w:rFonts w:hint="eastAsia" w:ascii="宋体" w:hAnsi="宋体"/>
          <w:szCs w:val="21"/>
        </w:rPr>
        <w:t>17.CC-CMM，客户中心能力成熟度模型认证，包含客户中心运营机构能力成熟度标准、客户中心专业园区能力成熟度标准及客户中心管理人员标准，呼叫中心相关机构的国际性标准规范。</w:t>
      </w:r>
    </w:p>
    <w:p>
      <w:pPr>
        <w:tabs>
          <w:tab w:val="left" w:pos="640"/>
          <w:tab w:val="left" w:pos="720"/>
        </w:tabs>
        <w:snapToGrid w:val="0"/>
        <w:spacing w:line="400" w:lineRule="exact"/>
        <w:ind w:left="420"/>
        <w:rPr>
          <w:rFonts w:ascii="宋体" w:hAnsi="宋体"/>
          <w:szCs w:val="21"/>
        </w:rPr>
      </w:pPr>
      <w:r>
        <w:rPr>
          <w:rFonts w:hint="eastAsia" w:ascii="宋体" w:hAnsi="宋体"/>
          <w:szCs w:val="21"/>
        </w:rPr>
        <w:t>18.PCI DSS，支付卡行业数据安全标准。对所有涉及信用卡业务的信息机构的安全标准。</w:t>
      </w:r>
    </w:p>
    <w:p>
      <w:pPr>
        <w:tabs>
          <w:tab w:val="left" w:pos="640"/>
          <w:tab w:val="left" w:pos="720"/>
        </w:tabs>
        <w:snapToGrid w:val="0"/>
        <w:spacing w:line="400" w:lineRule="exact"/>
        <w:ind w:left="420"/>
        <w:rPr>
          <w:rFonts w:ascii="宋体" w:hAnsi="宋体"/>
          <w:szCs w:val="21"/>
        </w:rPr>
      </w:pPr>
      <w:r>
        <w:rPr>
          <w:rFonts w:hint="eastAsia" w:ascii="宋体" w:hAnsi="宋体"/>
          <w:szCs w:val="21"/>
        </w:rPr>
        <w:t>19.ISO17025，实验室管理标准，适用于开展研发外包业务的企业。</w:t>
      </w:r>
    </w:p>
    <w:p>
      <w:pPr>
        <w:tabs>
          <w:tab w:val="left" w:pos="640"/>
          <w:tab w:val="left" w:pos="720"/>
        </w:tabs>
        <w:snapToGrid w:val="0"/>
        <w:spacing w:line="400" w:lineRule="exact"/>
        <w:ind w:left="420"/>
        <w:rPr>
          <w:rFonts w:ascii="宋体" w:hAnsi="宋体"/>
          <w:szCs w:val="21"/>
        </w:rPr>
      </w:pPr>
      <w:r>
        <w:rPr>
          <w:rFonts w:hint="eastAsia" w:ascii="宋体" w:hAnsi="宋体"/>
          <w:szCs w:val="21"/>
        </w:rPr>
        <w:t>20.ITSS，信息技术服务标准，IT服务行业的最佳实践总结。</w:t>
      </w:r>
    </w:p>
    <w:p>
      <w:pPr>
        <w:tabs>
          <w:tab w:val="left" w:pos="640"/>
          <w:tab w:val="left" w:pos="720"/>
        </w:tabs>
        <w:snapToGrid w:val="0"/>
        <w:spacing w:line="400" w:lineRule="exact"/>
        <w:ind w:left="420"/>
        <w:rPr>
          <w:rFonts w:ascii="宋体" w:hAnsi="宋体"/>
          <w:szCs w:val="21"/>
        </w:rPr>
      </w:pPr>
      <w:r>
        <w:rPr>
          <w:rFonts w:hint="eastAsia" w:ascii="宋体" w:hAnsi="宋体"/>
          <w:szCs w:val="21"/>
        </w:rPr>
        <w:t>21.ISO26262，汽车电子功能安全标准，旨在提高汽车电子、电气产品功能安全。</w:t>
      </w:r>
    </w:p>
    <w:p>
      <w:pPr>
        <w:snapToGrid w:val="0"/>
        <w:spacing w:line="400" w:lineRule="exact"/>
        <w:ind w:firstLine="420" w:firstLineChars="200"/>
        <w:rPr>
          <w:rFonts w:ascii="宋体" w:hAnsi="宋体"/>
          <w:szCs w:val="21"/>
        </w:rPr>
      </w:pPr>
      <w:r>
        <w:rPr>
          <w:rFonts w:hint="eastAsia" w:ascii="黑体" w:hAnsi="黑体" w:eastAsia="黑体" w:cs="黑体"/>
          <w:szCs w:val="21"/>
        </w:rPr>
        <w:t>新通过认证情况</w:t>
      </w:r>
      <w:r>
        <w:rPr>
          <w:rFonts w:hint="eastAsia" w:ascii="宋体" w:hAnsi="宋体" w:eastAsia="黑体"/>
          <w:szCs w:val="21"/>
        </w:rPr>
        <w:t xml:space="preserve">  </w:t>
      </w:r>
      <w:r>
        <w:rPr>
          <w:rFonts w:hint="eastAsia" w:ascii="宋体" w:hAnsi="宋体"/>
          <w:szCs w:val="21"/>
        </w:rPr>
        <w:t>填写本报表期内新通过认证的名称。</w:t>
      </w:r>
    </w:p>
    <w:p>
      <w:pPr>
        <w:snapToGrid w:val="0"/>
        <w:spacing w:line="400" w:lineRule="exact"/>
        <w:ind w:firstLine="420" w:firstLineChars="200"/>
        <w:rPr>
          <w:rFonts w:ascii="宋体" w:hAnsi="宋体"/>
          <w:szCs w:val="21"/>
        </w:rPr>
      </w:pPr>
      <w:r>
        <w:rPr>
          <w:rFonts w:hint="eastAsia" w:ascii="黑体" w:hAnsi="黑体" w:eastAsia="黑体" w:cs="黑体"/>
          <w:szCs w:val="21"/>
        </w:rPr>
        <w:t>认证时间</w:t>
      </w:r>
      <w:r>
        <w:rPr>
          <w:rFonts w:hint="eastAsia" w:ascii="宋体" w:hAnsi="宋体" w:eastAsia="黑体"/>
          <w:szCs w:val="21"/>
        </w:rPr>
        <w:t xml:space="preserve">  </w:t>
      </w:r>
      <w:r>
        <w:rPr>
          <w:rFonts w:hint="eastAsia" w:ascii="宋体" w:hAnsi="宋体"/>
          <w:szCs w:val="21"/>
        </w:rPr>
        <w:t>以“YYYY年MM月DD日”的格式填写通过认证的时间。</w:t>
      </w:r>
    </w:p>
    <w:p>
      <w:pPr>
        <w:snapToGrid w:val="0"/>
        <w:spacing w:line="400" w:lineRule="exact"/>
        <w:ind w:firstLine="420" w:firstLineChars="200"/>
        <w:rPr>
          <w:rFonts w:ascii="宋体" w:hAnsi="宋体"/>
          <w:szCs w:val="21"/>
        </w:rPr>
      </w:pPr>
      <w:r>
        <w:rPr>
          <w:rFonts w:hint="eastAsia" w:ascii="黑体" w:hAnsi="黑体" w:eastAsia="黑体" w:cs="黑体"/>
          <w:szCs w:val="21"/>
        </w:rPr>
        <w:t>认证费用</w:t>
      </w:r>
      <w:r>
        <w:rPr>
          <w:rFonts w:hint="eastAsia" w:ascii="宋体" w:hAnsi="宋体" w:eastAsia="黑体"/>
          <w:szCs w:val="21"/>
        </w:rPr>
        <w:t xml:space="preserve">  </w:t>
      </w:r>
      <w:r>
        <w:rPr>
          <w:rFonts w:hint="eastAsia" w:ascii="宋体" w:hAnsi="宋体"/>
          <w:szCs w:val="21"/>
        </w:rPr>
        <w:t>以“万元”为单位填写本企业本报表期内发生的认证直接费用。</w:t>
      </w:r>
    </w:p>
    <w:p>
      <w:pPr>
        <w:snapToGrid w:val="0"/>
        <w:spacing w:line="400" w:lineRule="exact"/>
        <w:ind w:firstLine="420" w:firstLineChars="200"/>
        <w:rPr>
          <w:rFonts w:ascii="宋体" w:hAnsi="宋体"/>
          <w:b/>
          <w:sz w:val="24"/>
        </w:rPr>
      </w:pPr>
      <w:r>
        <w:rPr>
          <w:rFonts w:hint="eastAsia" w:ascii="黑体" w:hAnsi="黑体" w:eastAsia="黑体" w:cs="黑体"/>
          <w:szCs w:val="21"/>
        </w:rPr>
        <w:t xml:space="preserve">认证降级、注销情况  </w:t>
      </w:r>
      <w:r>
        <w:rPr>
          <w:rFonts w:hint="eastAsia" w:ascii="宋体" w:hAnsi="宋体"/>
          <w:szCs w:val="21"/>
        </w:rPr>
        <w:t>填写本报表期内认证降级的名称、时间及降级后认证名称，或者认证注销名称和时间。</w:t>
      </w:r>
    </w:p>
    <w:p>
      <w:pPr>
        <w:numPr>
          <w:ilvl w:val="0"/>
          <w:numId w:val="11"/>
        </w:numPr>
        <w:ind w:firstLine="490" w:firstLineChars="175"/>
        <w:jc w:val="center"/>
        <w:rPr>
          <w:rFonts w:ascii="宋体" w:hAnsi="宋体"/>
          <w:bCs/>
          <w:sz w:val="28"/>
          <w:szCs w:val="24"/>
        </w:rPr>
      </w:pPr>
      <w:bookmarkStart w:id="128" w:name="_Toc1746116076_WPSOffice_Level2"/>
      <w:bookmarkStart w:id="129" w:name="_Toc2056946648_WPSOffice_Level2"/>
      <w:bookmarkStart w:id="130" w:name="_Toc1049108619_WPSOffice_Level2"/>
      <w:r>
        <w:rPr>
          <w:rFonts w:hint="eastAsia" w:ascii="宋体" w:hAnsi="宋体"/>
          <w:bCs/>
          <w:sz w:val="28"/>
          <w:szCs w:val="24"/>
        </w:rPr>
        <w:t>“服务外包交易平台情况登记表”指标解释</w:t>
      </w:r>
      <w:bookmarkEnd w:id="128"/>
      <w:bookmarkEnd w:id="129"/>
      <w:bookmarkEnd w:id="130"/>
    </w:p>
    <w:p>
      <w:pPr>
        <w:snapToGrid w:val="0"/>
        <w:spacing w:line="400" w:lineRule="exact"/>
        <w:ind w:firstLine="420" w:firstLineChars="200"/>
        <w:rPr>
          <w:rFonts w:ascii="宋体" w:hAnsi="宋体"/>
          <w:szCs w:val="21"/>
        </w:rPr>
      </w:pPr>
      <w:r>
        <w:rPr>
          <w:rFonts w:hint="eastAsia" w:ascii="黑体" w:hAnsi="黑体" w:eastAsia="黑体" w:cs="黑体"/>
          <w:szCs w:val="21"/>
        </w:rPr>
        <w:t xml:space="preserve">服务采购商 </w:t>
      </w:r>
      <w:r>
        <w:rPr>
          <w:rFonts w:hint="eastAsia" w:ascii="宋体" w:hAnsi="宋体"/>
          <w:szCs w:val="21"/>
        </w:rPr>
        <w:t xml:space="preserve"> 填写平台上年度末采购商数量和本年度末采购商数量，并分别填写本年度末采购商的性质，包括个人，政府，金融业，制造业，农、林、牧、渔业，信息传输、软件和信息技术服务业及其他，行业类别参照国民经济行业分类（GBT 4754-2017）。</w:t>
      </w:r>
    </w:p>
    <w:p>
      <w:pPr>
        <w:snapToGrid w:val="0"/>
        <w:spacing w:line="400" w:lineRule="exact"/>
        <w:ind w:firstLine="420" w:firstLineChars="200"/>
        <w:rPr>
          <w:rFonts w:ascii="宋体" w:hAnsi="宋体"/>
          <w:szCs w:val="21"/>
        </w:rPr>
      </w:pPr>
      <w:r>
        <w:rPr>
          <w:rFonts w:hint="eastAsia" w:ascii="黑体" w:hAnsi="黑体" w:eastAsia="黑体" w:cs="黑体"/>
          <w:szCs w:val="21"/>
        </w:rPr>
        <w:t>服务供应商</w:t>
      </w:r>
      <w:r>
        <w:rPr>
          <w:rFonts w:hint="eastAsia" w:ascii="宋体" w:hAnsi="宋体"/>
          <w:szCs w:val="21"/>
        </w:rPr>
        <w:t xml:space="preserve">  填写平台上年度末供应商数量和本年度末供应商数量，并分别填写本年度末供应商人员规模情况。</w:t>
      </w:r>
    </w:p>
    <w:p>
      <w:pPr>
        <w:snapToGrid w:val="0"/>
        <w:spacing w:line="400" w:lineRule="exact"/>
        <w:ind w:firstLine="420" w:firstLineChars="200"/>
        <w:rPr>
          <w:rFonts w:ascii="宋体" w:hAnsi="宋体"/>
          <w:szCs w:val="21"/>
        </w:rPr>
      </w:pPr>
      <w:r>
        <w:rPr>
          <w:rFonts w:hint="eastAsia" w:ascii="黑体" w:hAnsi="黑体" w:eastAsia="黑体" w:cs="黑体"/>
          <w:szCs w:val="21"/>
        </w:rPr>
        <w:t>服务交易情况</w:t>
      </w:r>
      <w:r>
        <w:rPr>
          <w:rFonts w:hint="eastAsia" w:ascii="宋体" w:hAnsi="宋体"/>
          <w:szCs w:val="21"/>
        </w:rPr>
        <w:t xml:space="preserve">  填写上年度末交易项目数量和本年度末交易项目数量；填写上年度末交易金额和本年度末交易金额；填写本年度末平台主体自营项目金额，即平台主体公开采购项目金额；填写不同类型服务项目交易金额，包括信息技术外包服务项目、业务流程外包服务项目、知识流程外包服务项目。</w:t>
      </w:r>
    </w:p>
    <w:p>
      <w:pPr>
        <w:numPr>
          <w:ilvl w:val="0"/>
          <w:numId w:val="11"/>
        </w:numPr>
        <w:ind w:firstLine="490" w:firstLineChars="175"/>
        <w:jc w:val="center"/>
        <w:rPr>
          <w:rFonts w:ascii="宋体" w:hAnsi="宋体"/>
          <w:bCs/>
          <w:sz w:val="28"/>
          <w:szCs w:val="24"/>
        </w:rPr>
      </w:pPr>
      <w:bookmarkStart w:id="131" w:name="_Toc206588820_WPSOffice_Level2"/>
      <w:bookmarkStart w:id="132" w:name="_Toc152159040_WPSOffice_Level2"/>
      <w:bookmarkStart w:id="133" w:name="_Toc1613486069_WPSOffice_Level2"/>
      <w:r>
        <w:rPr>
          <w:rFonts w:hint="eastAsia" w:ascii="宋体" w:hAnsi="宋体"/>
          <w:bCs/>
          <w:sz w:val="28"/>
          <w:szCs w:val="24"/>
        </w:rPr>
        <w:t>服务外包示范城市企业人员培训情况明细表指标解释</w:t>
      </w:r>
      <w:bookmarkEnd w:id="131"/>
      <w:bookmarkEnd w:id="132"/>
      <w:bookmarkEnd w:id="133"/>
    </w:p>
    <w:p>
      <w:pPr>
        <w:snapToGrid w:val="0"/>
        <w:spacing w:line="400" w:lineRule="exact"/>
        <w:ind w:firstLine="420" w:firstLineChars="200"/>
        <w:rPr>
          <w:rFonts w:ascii="黑体" w:hAnsi="黑体" w:eastAsia="黑体" w:cs="黑体"/>
          <w:szCs w:val="21"/>
        </w:rPr>
      </w:pPr>
      <w:r>
        <w:rPr>
          <w:rFonts w:hint="eastAsia" w:ascii="黑体" w:hAnsi="黑体" w:eastAsia="黑体" w:cs="黑体"/>
          <w:szCs w:val="21"/>
        </w:rPr>
        <w:t>培训类别</w:t>
      </w:r>
    </w:p>
    <w:p>
      <w:pPr>
        <w:snapToGrid w:val="0"/>
        <w:spacing w:line="400" w:lineRule="exact"/>
        <w:ind w:firstLine="420" w:firstLineChars="200"/>
        <w:rPr>
          <w:rFonts w:ascii="宋体" w:hAnsi="宋体"/>
          <w:szCs w:val="21"/>
        </w:rPr>
      </w:pPr>
      <w:r>
        <w:rPr>
          <w:rFonts w:hint="eastAsia" w:ascii="宋体" w:hAnsi="宋体"/>
          <w:szCs w:val="21"/>
        </w:rPr>
        <w:t>1.人才定制培训：指根据服务外包企业承接服务外包业务的需求或服务外包发包商提出的承接其发包业务的需求进行的培训。</w:t>
      </w:r>
    </w:p>
    <w:p>
      <w:pPr>
        <w:snapToGrid w:val="0"/>
        <w:spacing w:line="400" w:lineRule="exact"/>
        <w:ind w:firstLine="420" w:firstLineChars="200"/>
        <w:rPr>
          <w:rFonts w:ascii="宋体" w:hAnsi="宋体"/>
          <w:szCs w:val="21"/>
        </w:rPr>
      </w:pPr>
      <w:r>
        <w:rPr>
          <w:rFonts w:hint="eastAsia" w:ascii="宋体" w:hAnsi="宋体"/>
          <w:szCs w:val="21"/>
        </w:rPr>
        <w:t>2.人才资质培训：跨国公司服务外包业务从业人才资质的培训。</w:t>
      </w:r>
    </w:p>
    <w:p>
      <w:pPr>
        <w:snapToGrid w:val="0"/>
        <w:spacing w:line="400" w:lineRule="exact"/>
        <w:ind w:firstLine="420" w:firstLineChars="200"/>
        <w:rPr>
          <w:rFonts w:ascii="宋体" w:hAnsi="宋体"/>
          <w:szCs w:val="21"/>
        </w:rPr>
      </w:pPr>
      <w:r>
        <w:rPr>
          <w:rFonts w:hint="eastAsia" w:ascii="宋体" w:hAnsi="宋体"/>
          <w:szCs w:val="21"/>
        </w:rPr>
        <w:t>3.国际认证培训：指服务外包企业国际认证知识培训、服务外包企业国际认证人才培训。</w:t>
      </w:r>
    </w:p>
    <w:p>
      <w:pPr>
        <w:snapToGrid w:val="0"/>
        <w:spacing w:line="400" w:lineRule="exact"/>
        <w:ind w:firstLine="420" w:firstLineChars="200"/>
        <w:rPr>
          <w:rFonts w:ascii="宋体" w:hAnsi="宋体"/>
          <w:szCs w:val="21"/>
        </w:rPr>
      </w:pPr>
      <w:r>
        <w:rPr>
          <w:rFonts w:hint="eastAsia" w:ascii="宋体" w:hAnsi="宋体"/>
          <w:szCs w:val="21"/>
        </w:rPr>
        <w:t>4.储备人才培训：指发展服务外包产业急需的储备人才培训。</w:t>
      </w:r>
    </w:p>
    <w:p>
      <w:pPr>
        <w:snapToGrid w:val="0"/>
        <w:spacing w:line="400" w:lineRule="exact"/>
        <w:ind w:firstLine="420" w:firstLineChars="200"/>
        <w:rPr>
          <w:rFonts w:ascii="宋体" w:hAnsi="宋体"/>
          <w:szCs w:val="21"/>
        </w:rPr>
      </w:pPr>
      <w:r>
        <w:rPr>
          <w:rFonts w:hint="eastAsia" w:ascii="宋体" w:hAnsi="宋体"/>
          <w:szCs w:val="21"/>
        </w:rPr>
        <w:t>5.勤工俭学培训：指服务外包企业为大学生提供的勤工俭学培训。</w:t>
      </w:r>
    </w:p>
    <w:p>
      <w:pPr>
        <w:snapToGrid w:val="0"/>
        <w:spacing w:line="400" w:lineRule="exact"/>
        <w:ind w:firstLine="420" w:firstLineChars="200"/>
        <w:rPr>
          <w:rFonts w:ascii="宋体" w:hAnsi="宋体"/>
          <w:szCs w:val="21"/>
        </w:rPr>
      </w:pPr>
      <w:r>
        <w:rPr>
          <w:rFonts w:hint="eastAsia" w:ascii="宋体" w:hAnsi="宋体"/>
          <w:szCs w:val="21"/>
        </w:rPr>
        <w:t>6.法律培训：指服务外包相关法律、行业标准及相关知识产权培训。</w:t>
      </w:r>
    </w:p>
    <w:p>
      <w:pPr>
        <w:snapToGrid w:val="0"/>
        <w:spacing w:line="400" w:lineRule="exact"/>
        <w:ind w:firstLine="420" w:firstLineChars="200"/>
        <w:rPr>
          <w:rFonts w:ascii="宋体" w:hAnsi="宋体"/>
          <w:szCs w:val="21"/>
        </w:rPr>
      </w:pPr>
      <w:r>
        <w:rPr>
          <w:rFonts w:hint="eastAsia" w:ascii="宋体" w:hAnsi="宋体"/>
          <w:szCs w:val="21"/>
        </w:rPr>
        <w:t>7.入职培训：指服务外包企业新入职人员岗前业务技术能培训。</w:t>
      </w:r>
      <w:bookmarkStart w:id="134" w:name="_Toc536696802"/>
      <w:bookmarkStart w:id="135" w:name="_Toc532929095"/>
    </w:p>
    <w:p>
      <w:pPr>
        <w:numPr>
          <w:ilvl w:val="0"/>
          <w:numId w:val="11"/>
        </w:numPr>
        <w:ind w:firstLine="490" w:firstLineChars="175"/>
        <w:jc w:val="center"/>
        <w:rPr>
          <w:rFonts w:ascii="宋体" w:hAnsi="宋体"/>
          <w:bCs/>
          <w:sz w:val="28"/>
          <w:szCs w:val="24"/>
        </w:rPr>
      </w:pPr>
      <w:bookmarkStart w:id="136" w:name="_Toc168275402_WPSOffice_Level2"/>
      <w:bookmarkStart w:id="137" w:name="_Toc1724102030_WPSOffice_Level2"/>
      <w:bookmarkStart w:id="138" w:name="_Toc1038573621_WPSOffice_Level2"/>
      <w:r>
        <w:rPr>
          <w:rFonts w:hint="eastAsia" w:ascii="宋体" w:hAnsi="宋体"/>
          <w:bCs/>
          <w:sz w:val="28"/>
          <w:szCs w:val="24"/>
        </w:rPr>
        <w:t>“服务外包示范城市培训机构人员培训情况明细表”</w:t>
      </w:r>
      <w:bookmarkEnd w:id="136"/>
      <w:bookmarkEnd w:id="137"/>
      <w:bookmarkStart w:id="139" w:name="_Toc2075084221_WPSOffice_Level3"/>
      <w:bookmarkStart w:id="140" w:name="_Toc375944100_WPSOffice_Level3"/>
      <w:r>
        <w:rPr>
          <w:rFonts w:hint="eastAsia" w:ascii="宋体" w:hAnsi="宋体"/>
          <w:bCs/>
          <w:sz w:val="28"/>
          <w:szCs w:val="24"/>
        </w:rPr>
        <w:t xml:space="preserve">      指标解释</w:t>
      </w:r>
      <w:bookmarkEnd w:id="138"/>
      <w:bookmarkEnd w:id="139"/>
      <w:bookmarkEnd w:id="140"/>
    </w:p>
    <w:p>
      <w:pPr>
        <w:snapToGrid w:val="0"/>
        <w:spacing w:line="400" w:lineRule="exact"/>
        <w:ind w:firstLine="420" w:firstLineChars="200"/>
        <w:rPr>
          <w:rFonts w:ascii="黑体" w:hAnsi="黑体" w:eastAsia="黑体" w:cs="黑体"/>
          <w:szCs w:val="21"/>
        </w:rPr>
      </w:pPr>
      <w:r>
        <w:rPr>
          <w:rFonts w:hint="eastAsia" w:ascii="黑体" w:hAnsi="黑体" w:eastAsia="黑体" w:cs="黑体"/>
          <w:szCs w:val="21"/>
        </w:rPr>
        <w:t>培训类别</w:t>
      </w:r>
    </w:p>
    <w:p>
      <w:pPr>
        <w:snapToGrid w:val="0"/>
        <w:spacing w:line="400" w:lineRule="exact"/>
        <w:ind w:firstLine="420" w:firstLineChars="200"/>
        <w:rPr>
          <w:rFonts w:ascii="宋体" w:hAnsi="宋体"/>
          <w:szCs w:val="21"/>
        </w:rPr>
      </w:pPr>
      <w:r>
        <w:rPr>
          <w:rFonts w:hint="eastAsia" w:ascii="宋体" w:hAnsi="宋体"/>
          <w:szCs w:val="21"/>
        </w:rPr>
        <w:t>1.人才定制培训：指根据服务外包企业承接服务外包业务的需求或服务外包发包商提出的承接其发包业务的需求进行的培训。</w:t>
      </w:r>
    </w:p>
    <w:p>
      <w:pPr>
        <w:snapToGrid w:val="0"/>
        <w:spacing w:line="400" w:lineRule="exact"/>
        <w:ind w:firstLine="420" w:firstLineChars="200"/>
        <w:rPr>
          <w:rFonts w:ascii="宋体" w:hAnsi="宋体"/>
          <w:szCs w:val="21"/>
        </w:rPr>
      </w:pPr>
      <w:r>
        <w:rPr>
          <w:rFonts w:hint="eastAsia" w:ascii="宋体" w:hAnsi="宋体"/>
          <w:szCs w:val="21"/>
        </w:rPr>
        <w:t>2.人才资质培训：跨国公司服务外包业务从业人才资质的培训。</w:t>
      </w:r>
    </w:p>
    <w:p>
      <w:pPr>
        <w:snapToGrid w:val="0"/>
        <w:spacing w:line="400" w:lineRule="exact"/>
        <w:ind w:firstLine="420" w:firstLineChars="200"/>
        <w:rPr>
          <w:rFonts w:ascii="宋体" w:hAnsi="宋体"/>
          <w:szCs w:val="21"/>
        </w:rPr>
      </w:pPr>
      <w:r>
        <w:rPr>
          <w:rFonts w:hint="eastAsia" w:ascii="宋体" w:hAnsi="宋体"/>
          <w:szCs w:val="21"/>
        </w:rPr>
        <w:t>3.国际认证培训：指服务外包企业国际认证知识培训、服务外包企业国际认证人才培训。</w:t>
      </w:r>
    </w:p>
    <w:p>
      <w:pPr>
        <w:snapToGrid w:val="0"/>
        <w:spacing w:line="400" w:lineRule="exact"/>
        <w:ind w:firstLine="420" w:firstLineChars="200"/>
        <w:rPr>
          <w:rFonts w:ascii="宋体" w:hAnsi="宋体"/>
          <w:szCs w:val="21"/>
        </w:rPr>
      </w:pPr>
      <w:r>
        <w:rPr>
          <w:rFonts w:hint="eastAsia" w:ascii="宋体" w:hAnsi="宋体"/>
          <w:szCs w:val="21"/>
        </w:rPr>
        <w:t>4.储备人才培训：指发展服务外包产业急需的储备人才培训。</w:t>
      </w:r>
    </w:p>
    <w:p>
      <w:pPr>
        <w:snapToGrid w:val="0"/>
        <w:spacing w:line="400" w:lineRule="exact"/>
        <w:ind w:firstLine="420" w:firstLineChars="200"/>
        <w:rPr>
          <w:rFonts w:ascii="宋体" w:hAnsi="宋体"/>
          <w:szCs w:val="21"/>
        </w:rPr>
      </w:pPr>
      <w:r>
        <w:rPr>
          <w:rFonts w:hint="eastAsia" w:ascii="宋体" w:hAnsi="宋体"/>
          <w:szCs w:val="21"/>
        </w:rPr>
        <w:t>5.勤工俭学培训：指服务外包企业为大学生提供的勤工俭学培训。</w:t>
      </w:r>
    </w:p>
    <w:p>
      <w:pPr>
        <w:snapToGrid w:val="0"/>
        <w:spacing w:line="400" w:lineRule="exact"/>
        <w:ind w:firstLine="420" w:firstLineChars="200"/>
        <w:rPr>
          <w:rFonts w:ascii="宋体" w:hAnsi="宋体"/>
          <w:szCs w:val="21"/>
        </w:rPr>
      </w:pPr>
      <w:r>
        <w:rPr>
          <w:rFonts w:hint="eastAsia" w:ascii="宋体" w:hAnsi="宋体"/>
          <w:szCs w:val="21"/>
        </w:rPr>
        <w:t>6.法律培训：指服务外包相关法律、行业标准及相关知识产权培训。</w:t>
      </w:r>
    </w:p>
    <w:p>
      <w:pPr>
        <w:snapToGrid w:val="0"/>
        <w:spacing w:line="400" w:lineRule="exact"/>
        <w:ind w:firstLine="420" w:firstLineChars="200"/>
        <w:rPr>
          <w:rFonts w:ascii="宋体" w:hAnsi="宋体"/>
          <w:szCs w:val="21"/>
        </w:rPr>
      </w:pPr>
      <w:r>
        <w:rPr>
          <w:rFonts w:hint="eastAsia" w:ascii="宋体" w:hAnsi="宋体"/>
          <w:szCs w:val="21"/>
        </w:rPr>
        <w:t>7.入职培训：指服务外包企业新入职人员岗前业务技术能培训。</w:t>
      </w:r>
    </w:p>
    <w:p>
      <w:pPr>
        <w:numPr>
          <w:ilvl w:val="0"/>
          <w:numId w:val="11"/>
        </w:numPr>
        <w:ind w:firstLine="490" w:firstLineChars="175"/>
        <w:jc w:val="center"/>
        <w:rPr>
          <w:rFonts w:ascii="宋体" w:hAnsi="宋体"/>
          <w:bCs/>
          <w:sz w:val="28"/>
          <w:szCs w:val="24"/>
        </w:rPr>
      </w:pPr>
      <w:bookmarkStart w:id="141" w:name="_Toc328030984_WPSOffice_Level2"/>
      <w:bookmarkStart w:id="142" w:name="_Toc1742065468_WPSOffice_Level2"/>
      <w:bookmarkStart w:id="143" w:name="_Toc257804044_WPSOffice_Level2"/>
      <w:r>
        <w:rPr>
          <w:rFonts w:hint="eastAsia" w:ascii="宋体" w:hAnsi="宋体"/>
          <w:bCs/>
          <w:sz w:val="28"/>
          <w:szCs w:val="24"/>
        </w:rPr>
        <w:t>“服务外包示范城市企业认证情况明细表”指标解释</w:t>
      </w:r>
      <w:bookmarkEnd w:id="141"/>
      <w:bookmarkEnd w:id="142"/>
      <w:bookmarkEnd w:id="143"/>
    </w:p>
    <w:p>
      <w:pPr>
        <w:snapToGrid w:val="0"/>
        <w:spacing w:line="400" w:lineRule="exact"/>
        <w:ind w:firstLine="420" w:firstLineChars="200"/>
        <w:rPr>
          <w:rFonts w:ascii="宋体" w:hAnsi="宋体"/>
          <w:szCs w:val="21"/>
        </w:rPr>
      </w:pPr>
      <w:r>
        <w:rPr>
          <w:rFonts w:hint="eastAsia" w:ascii="黑体" w:hAnsi="黑体" w:eastAsia="黑体" w:cs="黑体"/>
          <w:szCs w:val="21"/>
        </w:rPr>
        <w:t>认证名称</w:t>
      </w:r>
      <w:r>
        <w:rPr>
          <w:rFonts w:hint="eastAsia"/>
        </w:rPr>
        <w:t xml:space="preserve">  </w:t>
      </w:r>
      <w:r>
        <w:rPr>
          <w:rFonts w:hint="eastAsia" w:ascii="宋体" w:hAnsi="宋体"/>
          <w:szCs w:val="21"/>
        </w:rPr>
        <w:t>填写企业本报表期通过认证的名称，包括但不限于CMM</w:t>
      </w:r>
      <w:r>
        <w:rPr>
          <w:rFonts w:hint="eastAsia"/>
          <w:szCs w:val="21"/>
        </w:rPr>
        <w:t>，</w:t>
      </w:r>
      <w:r>
        <w:rPr>
          <w:rFonts w:hint="eastAsia" w:ascii="宋体" w:hAnsi="宋体"/>
          <w:szCs w:val="21"/>
        </w:rPr>
        <w:t>CMMI</w:t>
      </w:r>
      <w:r>
        <w:rPr>
          <w:rFonts w:hint="eastAsia"/>
          <w:szCs w:val="21"/>
        </w:rPr>
        <w:t>，</w:t>
      </w:r>
      <w:r>
        <w:rPr>
          <w:rFonts w:hint="eastAsia" w:ascii="宋体" w:hAnsi="宋体"/>
          <w:szCs w:val="21"/>
        </w:rPr>
        <w:t>PCMM</w:t>
      </w:r>
      <w:r>
        <w:rPr>
          <w:rFonts w:hint="eastAsia"/>
          <w:szCs w:val="21"/>
        </w:rPr>
        <w:t>，</w:t>
      </w:r>
      <w:r>
        <w:rPr>
          <w:rFonts w:hint="eastAsia" w:ascii="宋体" w:hAnsi="宋体"/>
          <w:szCs w:val="21"/>
        </w:rPr>
        <w:t>ISO27001</w:t>
      </w:r>
      <w:r>
        <w:rPr>
          <w:rFonts w:hint="eastAsia"/>
          <w:szCs w:val="21"/>
        </w:rPr>
        <w:t>，</w:t>
      </w:r>
      <w:r>
        <w:rPr>
          <w:rFonts w:hint="eastAsia" w:ascii="宋体" w:hAnsi="宋体"/>
          <w:szCs w:val="21"/>
        </w:rPr>
        <w:t>BS7799</w:t>
      </w:r>
      <w:r>
        <w:rPr>
          <w:rFonts w:hint="eastAsia"/>
          <w:szCs w:val="21"/>
        </w:rPr>
        <w:t>，</w:t>
      </w:r>
      <w:r>
        <w:rPr>
          <w:rFonts w:hint="eastAsia" w:ascii="宋体" w:hAnsi="宋体"/>
          <w:szCs w:val="21"/>
        </w:rPr>
        <w:t>ISO20000</w:t>
      </w:r>
      <w:r>
        <w:rPr>
          <w:rFonts w:hint="eastAsia"/>
          <w:szCs w:val="21"/>
        </w:rPr>
        <w:t>，</w:t>
      </w:r>
      <w:r>
        <w:rPr>
          <w:rFonts w:hint="eastAsia" w:ascii="宋体" w:hAnsi="宋体"/>
          <w:szCs w:val="21"/>
        </w:rPr>
        <w:t>SOC1，AAALAC，GLP，ITIL，COPC，SWIFT，ISO9001，ISO22301，ISO14001，ISO50001，OHSAS18001，CC-CMM，PCIDSS，ISO17025，ITSS，ISO26262等。</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黑体" w:hAnsi="黑体" w:eastAsia="黑体" w:cs="黑体"/>
        </w:rPr>
      </w:pPr>
      <w:r>
        <w:rPr>
          <w:rFonts w:hint="eastAsia" w:ascii="黑体" w:hAnsi="黑体" w:eastAsia="黑体" w:cs="黑体"/>
        </w:rPr>
        <w:br w:type="page"/>
      </w:r>
    </w:p>
    <w:p>
      <w:pPr>
        <w:pStyle w:val="3"/>
        <w:spacing w:before="0" w:after="0" w:line="240" w:lineRule="auto"/>
        <w:ind w:firstLine="640" w:firstLineChars="200"/>
        <w:jc w:val="center"/>
        <w:rPr>
          <w:rFonts w:ascii="黑体" w:hAnsi="黑体" w:eastAsia="黑体" w:cs="黑体"/>
          <w:b w:val="0"/>
          <w:bCs w:val="0"/>
        </w:rPr>
      </w:pPr>
      <w:bookmarkStart w:id="144" w:name="_Toc2061126487_WPSOffice_Level1"/>
      <w:r>
        <w:rPr>
          <w:rFonts w:hint="eastAsia" w:ascii="黑体" w:hAnsi="黑体" w:eastAsia="黑体" w:cs="黑体"/>
          <w:b w:val="0"/>
          <w:bCs w:val="0"/>
        </w:rPr>
        <w:t>五、附 录</w:t>
      </w:r>
      <w:bookmarkEnd w:id="134"/>
      <w:bookmarkEnd w:id="135"/>
      <w:bookmarkEnd w:id="144"/>
      <w:bookmarkStart w:id="145" w:name="_Toc1728372907_WPSOffice_Level1"/>
      <w:bookmarkStart w:id="146" w:name="_Toc532929292"/>
      <w:bookmarkStart w:id="147" w:name="_Toc532929393"/>
      <w:bookmarkStart w:id="148" w:name="_Toc536696803"/>
      <w:bookmarkStart w:id="149" w:name="_Toc1454413846_WPSOffice_Level1"/>
    </w:p>
    <w:p>
      <w:pPr>
        <w:pStyle w:val="22"/>
        <w:spacing w:before="0" w:after="0" w:afterLines="0"/>
        <w:rPr>
          <w:b w:val="0"/>
          <w:sz w:val="28"/>
          <w:szCs w:val="28"/>
        </w:rPr>
      </w:pPr>
      <w:bookmarkStart w:id="150" w:name="_Toc899080029_WPSOffice_Level2"/>
      <w:bookmarkStart w:id="151" w:name="_Toc1644284344_WPSOffice_Level2"/>
      <w:bookmarkStart w:id="152" w:name="_Toc2041856259_WPSOffice_Level2"/>
      <w:r>
        <w:rPr>
          <w:rFonts w:hint="eastAsia" w:eastAsiaTheme="minorEastAsia" w:cstheme="minorBidi"/>
          <w:b w:val="0"/>
          <w:kern w:val="2"/>
          <w:sz w:val="28"/>
          <w:szCs w:val="24"/>
        </w:rPr>
        <w:t>（一）向国家统计局</w:t>
      </w:r>
      <w:r>
        <w:rPr>
          <w:rFonts w:hint="eastAsia"/>
          <w:b w:val="0"/>
          <w:sz w:val="28"/>
          <w:szCs w:val="28"/>
        </w:rPr>
        <w:t>提供的具体统计资料清单</w:t>
      </w:r>
      <w:bookmarkEnd w:id="150"/>
      <w:bookmarkEnd w:id="151"/>
      <w:bookmarkEnd w:id="152"/>
    </w:p>
    <w:p>
      <w:pPr>
        <w:autoSpaceDE w:val="0"/>
        <w:autoSpaceDN w:val="0"/>
        <w:adjustRightInd w:val="0"/>
        <w:snapToGrid w:val="0"/>
        <w:spacing w:line="400" w:lineRule="exact"/>
        <w:ind w:firstLine="420" w:firstLineChars="200"/>
        <w:textAlignment w:val="bottom"/>
        <w:rPr>
          <w:rFonts w:ascii="宋体" w:hAnsi="宋体"/>
        </w:rPr>
      </w:pPr>
      <w:r>
        <w:rPr>
          <w:rFonts w:hint="eastAsia" w:ascii="宋体" w:hAnsi="宋体"/>
        </w:rPr>
        <w:t>1、</w:t>
      </w:r>
      <w:r>
        <w:rPr>
          <w:rFonts w:ascii="宋体" w:hAnsi="宋体"/>
        </w:rPr>
        <w:t>年度统计资料</w:t>
      </w:r>
      <w:r>
        <w:rPr>
          <w:rFonts w:hint="eastAsia" w:ascii="宋体" w:hAnsi="宋体"/>
        </w:rPr>
        <w:t>：服务外包分省、分业务类别发展情况，人力资源、国际资质认证情况。</w:t>
      </w:r>
    </w:p>
    <w:p>
      <w:pPr>
        <w:autoSpaceDE w:val="0"/>
        <w:autoSpaceDN w:val="0"/>
        <w:adjustRightInd w:val="0"/>
        <w:snapToGrid w:val="0"/>
        <w:spacing w:line="400" w:lineRule="exact"/>
        <w:ind w:firstLine="420" w:firstLineChars="200"/>
        <w:textAlignment w:val="bottom"/>
        <w:rPr>
          <w:rFonts w:ascii="宋体" w:hAnsi="宋体"/>
        </w:rPr>
      </w:pPr>
      <w:bookmarkStart w:id="153" w:name="_Toc1628188266_WPSOffice_Level3"/>
      <w:bookmarkStart w:id="154" w:name="_Toc1434119690_WPSOffice_Level3"/>
      <w:r>
        <w:rPr>
          <w:rFonts w:hint="eastAsia" w:ascii="宋体" w:hAnsi="宋体"/>
        </w:rPr>
        <w:t>2、月度</w:t>
      </w:r>
      <w:r>
        <w:rPr>
          <w:rFonts w:ascii="宋体" w:hAnsi="宋体"/>
        </w:rPr>
        <w:t>统计资料</w:t>
      </w:r>
      <w:r>
        <w:rPr>
          <w:rFonts w:hint="eastAsia" w:ascii="宋体" w:hAnsi="宋体"/>
        </w:rPr>
        <w:t>：服务外包分省、分业务类别发展情况。</w:t>
      </w:r>
      <w:bookmarkEnd w:id="153"/>
      <w:bookmarkEnd w:id="154"/>
    </w:p>
    <w:p>
      <w:pPr>
        <w:autoSpaceDE w:val="0"/>
        <w:autoSpaceDN w:val="0"/>
        <w:adjustRightInd w:val="0"/>
        <w:snapToGrid w:val="0"/>
        <w:spacing w:line="400" w:lineRule="exact"/>
        <w:ind w:firstLine="420" w:firstLineChars="200"/>
        <w:textAlignment w:val="bottom"/>
        <w:rPr>
          <w:rFonts w:ascii="宋体" w:hAnsi="宋体"/>
        </w:rPr>
      </w:pPr>
      <w:r>
        <w:rPr>
          <w:rFonts w:hint="eastAsia" w:ascii="宋体" w:hAnsi="宋体"/>
        </w:rPr>
        <w:t>3、基本单位名录库信息：调查中获取的单位变动情况反馈国家统计局。</w:t>
      </w:r>
    </w:p>
    <w:p>
      <w:pPr>
        <w:pStyle w:val="22"/>
        <w:spacing w:before="0" w:after="0" w:afterLines="0"/>
        <w:rPr>
          <w:b w:val="0"/>
          <w:sz w:val="28"/>
          <w:szCs w:val="28"/>
        </w:rPr>
      </w:pPr>
      <w:bookmarkStart w:id="155" w:name="_Toc760124318_WPSOffice_Level2"/>
      <w:bookmarkStart w:id="156" w:name="_Toc998869984_WPSOffice_Level2"/>
      <w:bookmarkStart w:id="157" w:name="_Toc1879250549_WPSOffice_Level2"/>
      <w:r>
        <w:rPr>
          <w:rFonts w:hint="eastAsia" w:eastAsiaTheme="minorEastAsia" w:cstheme="minorBidi"/>
          <w:b w:val="0"/>
          <w:kern w:val="2"/>
          <w:sz w:val="28"/>
          <w:szCs w:val="24"/>
        </w:rPr>
        <w:t>（二）向统计信息共享数据</w:t>
      </w:r>
      <w:r>
        <w:rPr>
          <w:rFonts w:hint="eastAsia"/>
          <w:b w:val="0"/>
          <w:sz w:val="28"/>
          <w:szCs w:val="28"/>
        </w:rPr>
        <w:t>库提供的统计资料清单</w:t>
      </w:r>
      <w:bookmarkEnd w:id="155"/>
      <w:bookmarkEnd w:id="156"/>
      <w:bookmarkEnd w:id="157"/>
    </w:p>
    <w:p>
      <w:pPr>
        <w:autoSpaceDE w:val="0"/>
        <w:autoSpaceDN w:val="0"/>
        <w:adjustRightInd w:val="0"/>
        <w:snapToGrid w:val="0"/>
        <w:spacing w:line="400" w:lineRule="exact"/>
        <w:ind w:firstLine="420" w:firstLineChars="200"/>
        <w:textAlignment w:val="bottom"/>
        <w:rPr>
          <w:rFonts w:ascii="宋体" w:hAnsi="宋体"/>
        </w:rPr>
      </w:pPr>
      <w:r>
        <w:rPr>
          <w:rFonts w:hint="eastAsia" w:ascii="宋体" w:hAnsi="宋体"/>
        </w:rPr>
        <w:t>1、</w:t>
      </w:r>
      <w:r>
        <w:rPr>
          <w:rFonts w:ascii="宋体" w:hAnsi="宋体"/>
        </w:rPr>
        <w:t>年度统计资料</w:t>
      </w:r>
      <w:r>
        <w:rPr>
          <w:rFonts w:hint="eastAsia" w:ascii="宋体" w:hAnsi="宋体"/>
        </w:rPr>
        <w:t>：服务外包分省、分业务类别发展情况，人力资源、国际资质认证情况。</w:t>
      </w:r>
    </w:p>
    <w:p>
      <w:pPr>
        <w:autoSpaceDE w:val="0"/>
        <w:autoSpaceDN w:val="0"/>
        <w:adjustRightInd w:val="0"/>
        <w:snapToGrid w:val="0"/>
        <w:spacing w:line="400" w:lineRule="exact"/>
        <w:ind w:firstLine="420" w:firstLineChars="200"/>
        <w:textAlignment w:val="bottom"/>
        <w:rPr>
          <w:rFonts w:hint="eastAsia" w:ascii="宋体" w:hAnsi="宋体"/>
        </w:rPr>
      </w:pPr>
      <w:bookmarkStart w:id="158" w:name="_Toc575045102_WPSOffice_Level3"/>
      <w:bookmarkStart w:id="159" w:name="_Toc1389635339_WPSOffice_Level3"/>
      <w:r>
        <w:rPr>
          <w:rFonts w:hint="eastAsia" w:ascii="宋体" w:hAnsi="宋体"/>
        </w:rPr>
        <w:t>2、月度统计资料：服务外包分省、分业务类别发展情况。</w:t>
      </w:r>
      <w:bookmarkEnd w:id="145"/>
      <w:bookmarkEnd w:id="146"/>
      <w:bookmarkEnd w:id="147"/>
      <w:bookmarkEnd w:id="148"/>
      <w:bookmarkEnd w:id="149"/>
      <w:bookmarkEnd w:id="158"/>
      <w:bookmarkEnd w:id="159"/>
    </w:p>
    <w:p>
      <w:pPr>
        <w:rPr>
          <w:rFonts w:hint="eastAsia" w:ascii="宋体" w:hAnsi="宋体"/>
        </w:rPr>
      </w:pPr>
      <w:bookmarkStart w:id="160" w:name="_GoBack"/>
      <w:bookmarkEnd w:id="160"/>
    </w:p>
    <w:sectPr>
      <w:footerReference r:id="rId3" w:type="default"/>
      <w:pgSz w:w="11906" w:h="16838"/>
      <w:pgMar w:top="1440" w:right="1486"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AFA83"/>
    <w:multiLevelType w:val="singleLevel"/>
    <w:tmpl w:val="9D7AFA83"/>
    <w:lvl w:ilvl="0" w:tentative="0">
      <w:start w:val="1"/>
      <w:numFmt w:val="decimal"/>
      <w:lvlText w:val="%1."/>
      <w:lvlJc w:val="left"/>
      <w:pPr>
        <w:tabs>
          <w:tab w:val="left" w:pos="312"/>
        </w:tabs>
      </w:pPr>
    </w:lvl>
  </w:abstractNum>
  <w:abstractNum w:abstractNumId="1">
    <w:nsid w:val="AC78BAA1"/>
    <w:multiLevelType w:val="singleLevel"/>
    <w:tmpl w:val="AC78BAA1"/>
    <w:lvl w:ilvl="0" w:tentative="0">
      <w:start w:val="1"/>
      <w:numFmt w:val="decimal"/>
      <w:lvlText w:val="%1."/>
      <w:lvlJc w:val="left"/>
      <w:pPr>
        <w:tabs>
          <w:tab w:val="left" w:pos="312"/>
        </w:tabs>
      </w:pPr>
    </w:lvl>
  </w:abstractNum>
  <w:abstractNum w:abstractNumId="2">
    <w:nsid w:val="C4CAB755"/>
    <w:multiLevelType w:val="singleLevel"/>
    <w:tmpl w:val="C4CAB755"/>
    <w:lvl w:ilvl="0" w:tentative="0">
      <w:start w:val="1"/>
      <w:numFmt w:val="decimal"/>
      <w:lvlText w:val="%1."/>
      <w:lvlJc w:val="left"/>
      <w:pPr>
        <w:tabs>
          <w:tab w:val="left" w:pos="312"/>
        </w:tabs>
      </w:pPr>
    </w:lvl>
  </w:abstractNum>
  <w:abstractNum w:abstractNumId="3">
    <w:nsid w:val="D5999BC1"/>
    <w:multiLevelType w:val="singleLevel"/>
    <w:tmpl w:val="D5999BC1"/>
    <w:lvl w:ilvl="0" w:tentative="0">
      <w:start w:val="1"/>
      <w:numFmt w:val="decimal"/>
      <w:lvlText w:val="%1."/>
      <w:lvlJc w:val="left"/>
      <w:pPr>
        <w:ind w:left="425" w:hanging="425"/>
      </w:pPr>
      <w:rPr>
        <w:rFonts w:hint="default"/>
      </w:rPr>
    </w:lvl>
  </w:abstractNum>
  <w:abstractNum w:abstractNumId="4">
    <w:nsid w:val="E0BAD96F"/>
    <w:multiLevelType w:val="singleLevel"/>
    <w:tmpl w:val="E0BAD96F"/>
    <w:lvl w:ilvl="0" w:tentative="0">
      <w:start w:val="1"/>
      <w:numFmt w:val="decimal"/>
      <w:lvlText w:val="%1."/>
      <w:lvlJc w:val="left"/>
      <w:pPr>
        <w:tabs>
          <w:tab w:val="left" w:pos="312"/>
        </w:tabs>
      </w:pPr>
    </w:lvl>
  </w:abstractNum>
  <w:abstractNum w:abstractNumId="5">
    <w:nsid w:val="FFBFC37A"/>
    <w:multiLevelType w:val="singleLevel"/>
    <w:tmpl w:val="FFBFC37A"/>
    <w:lvl w:ilvl="0" w:tentative="0">
      <w:start w:val="1"/>
      <w:numFmt w:val="chineseCounting"/>
      <w:suff w:val="nothing"/>
      <w:lvlText w:val="%1、"/>
      <w:lvlJc w:val="left"/>
      <w:rPr>
        <w:rFonts w:hint="eastAsia"/>
      </w:rPr>
    </w:lvl>
  </w:abstractNum>
  <w:abstractNum w:abstractNumId="6">
    <w:nsid w:val="0DA449D2"/>
    <w:multiLevelType w:val="singleLevel"/>
    <w:tmpl w:val="0DA449D2"/>
    <w:lvl w:ilvl="0" w:tentative="0">
      <w:start w:val="1"/>
      <w:numFmt w:val="decimal"/>
      <w:lvlText w:val="%1."/>
      <w:lvlJc w:val="left"/>
      <w:pPr>
        <w:tabs>
          <w:tab w:val="left" w:pos="312"/>
        </w:tabs>
      </w:pPr>
    </w:lvl>
  </w:abstractNum>
  <w:abstractNum w:abstractNumId="7">
    <w:nsid w:val="33A13FB8"/>
    <w:multiLevelType w:val="singleLevel"/>
    <w:tmpl w:val="33A13FB8"/>
    <w:lvl w:ilvl="0" w:tentative="0">
      <w:start w:val="1"/>
      <w:numFmt w:val="decimal"/>
      <w:lvlText w:val="%1."/>
      <w:lvlJc w:val="left"/>
      <w:pPr>
        <w:tabs>
          <w:tab w:val="left" w:pos="312"/>
        </w:tabs>
      </w:pPr>
    </w:lvl>
  </w:abstractNum>
  <w:abstractNum w:abstractNumId="8">
    <w:nsid w:val="52DBEFEF"/>
    <w:multiLevelType w:val="singleLevel"/>
    <w:tmpl w:val="52DBEFEF"/>
    <w:lvl w:ilvl="0" w:tentative="0">
      <w:start w:val="1"/>
      <w:numFmt w:val="decimal"/>
      <w:lvlText w:val="%1."/>
      <w:lvlJc w:val="left"/>
      <w:pPr>
        <w:tabs>
          <w:tab w:val="left" w:pos="312"/>
        </w:tabs>
      </w:pPr>
    </w:lvl>
  </w:abstractNum>
  <w:abstractNum w:abstractNumId="9">
    <w:nsid w:val="5D8EC9B3"/>
    <w:multiLevelType w:val="singleLevel"/>
    <w:tmpl w:val="5D8EC9B3"/>
    <w:lvl w:ilvl="0" w:tentative="0">
      <w:start w:val="2"/>
      <w:numFmt w:val="chineseCounting"/>
      <w:suff w:val="nothing"/>
      <w:lvlText w:val="（%1）"/>
      <w:lvlJc w:val="left"/>
      <w:rPr>
        <w:rFonts w:hint="eastAsia"/>
      </w:rPr>
    </w:lvl>
  </w:abstractNum>
  <w:abstractNum w:abstractNumId="10">
    <w:nsid w:val="5D9FBF09"/>
    <w:multiLevelType w:val="singleLevel"/>
    <w:tmpl w:val="5D9FBF09"/>
    <w:lvl w:ilvl="0" w:tentative="0">
      <w:start w:val="1"/>
      <w:numFmt w:val="decimal"/>
      <w:lvlText w:val="%1."/>
      <w:lvlJc w:val="left"/>
      <w:pPr>
        <w:tabs>
          <w:tab w:val="left" w:pos="312"/>
        </w:tabs>
      </w:pPr>
    </w:lvl>
  </w:abstractNum>
  <w:abstractNum w:abstractNumId="11">
    <w:nsid w:val="70E55B59"/>
    <w:multiLevelType w:val="singleLevel"/>
    <w:tmpl w:val="70E55B59"/>
    <w:lvl w:ilvl="0" w:tentative="0">
      <w:start w:val="1"/>
      <w:numFmt w:val="decimal"/>
      <w:lvlText w:val="%1."/>
      <w:lvlJc w:val="left"/>
      <w:pPr>
        <w:tabs>
          <w:tab w:val="left" w:pos="312"/>
        </w:tabs>
      </w:pPr>
    </w:lvl>
  </w:abstractNum>
  <w:num w:numId="1">
    <w:abstractNumId w:val="5"/>
  </w:num>
  <w:num w:numId="2">
    <w:abstractNumId w:val="4"/>
  </w:num>
  <w:num w:numId="3">
    <w:abstractNumId w:val="11"/>
  </w:num>
  <w:num w:numId="4">
    <w:abstractNumId w:val="0"/>
  </w:num>
  <w:num w:numId="5">
    <w:abstractNumId w:val="6"/>
  </w:num>
  <w:num w:numId="6">
    <w:abstractNumId w:val="1"/>
  </w:num>
  <w:num w:numId="7">
    <w:abstractNumId w:val="7"/>
  </w:num>
  <w:num w:numId="8">
    <w:abstractNumId w:val="10"/>
  </w:num>
  <w:num w:numId="9">
    <w:abstractNumId w:val="2"/>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OWI4M2JhMjI5ZTZlYzQwMmNkMDg3OWViZmIxMTQifQ=="/>
  </w:docVars>
  <w:rsids>
    <w:rsidRoot w:val="7E055C38"/>
    <w:rsid w:val="000454D9"/>
    <w:rsid w:val="000E4D28"/>
    <w:rsid w:val="000E66F1"/>
    <w:rsid w:val="00132C97"/>
    <w:rsid w:val="0014631A"/>
    <w:rsid w:val="0017300E"/>
    <w:rsid w:val="00241108"/>
    <w:rsid w:val="00252035"/>
    <w:rsid w:val="00280C7F"/>
    <w:rsid w:val="00280DE3"/>
    <w:rsid w:val="00306E52"/>
    <w:rsid w:val="0035047B"/>
    <w:rsid w:val="00354E15"/>
    <w:rsid w:val="00383218"/>
    <w:rsid w:val="003A26FA"/>
    <w:rsid w:val="004174FF"/>
    <w:rsid w:val="00441AA0"/>
    <w:rsid w:val="00495523"/>
    <w:rsid w:val="004F3EA8"/>
    <w:rsid w:val="005225F0"/>
    <w:rsid w:val="006005FA"/>
    <w:rsid w:val="006118DC"/>
    <w:rsid w:val="007541D2"/>
    <w:rsid w:val="008029F4"/>
    <w:rsid w:val="008465C9"/>
    <w:rsid w:val="0085270D"/>
    <w:rsid w:val="008764B2"/>
    <w:rsid w:val="0092452A"/>
    <w:rsid w:val="0092773B"/>
    <w:rsid w:val="0094135A"/>
    <w:rsid w:val="00A11325"/>
    <w:rsid w:val="00A228BE"/>
    <w:rsid w:val="00A67A93"/>
    <w:rsid w:val="00A7499D"/>
    <w:rsid w:val="00AA430B"/>
    <w:rsid w:val="00BB46FD"/>
    <w:rsid w:val="00C568D6"/>
    <w:rsid w:val="00C6422F"/>
    <w:rsid w:val="00DD1AB3"/>
    <w:rsid w:val="00DF3DF0"/>
    <w:rsid w:val="00DF4BEB"/>
    <w:rsid w:val="00E27AC8"/>
    <w:rsid w:val="00E3366E"/>
    <w:rsid w:val="00E90A12"/>
    <w:rsid w:val="00EF7E80"/>
    <w:rsid w:val="00F866A3"/>
    <w:rsid w:val="00F91734"/>
    <w:rsid w:val="010F585C"/>
    <w:rsid w:val="0161061C"/>
    <w:rsid w:val="0176006D"/>
    <w:rsid w:val="034A6797"/>
    <w:rsid w:val="03D352CC"/>
    <w:rsid w:val="03FE4DF0"/>
    <w:rsid w:val="049F4D01"/>
    <w:rsid w:val="051F2F89"/>
    <w:rsid w:val="052B3341"/>
    <w:rsid w:val="05BD455A"/>
    <w:rsid w:val="05BF4D33"/>
    <w:rsid w:val="06000B04"/>
    <w:rsid w:val="068776D9"/>
    <w:rsid w:val="06FD32C3"/>
    <w:rsid w:val="077E797D"/>
    <w:rsid w:val="079D15FD"/>
    <w:rsid w:val="084C6B40"/>
    <w:rsid w:val="08CB14CC"/>
    <w:rsid w:val="08E47186"/>
    <w:rsid w:val="09DF1105"/>
    <w:rsid w:val="0B886238"/>
    <w:rsid w:val="0C3E6914"/>
    <w:rsid w:val="0C53582C"/>
    <w:rsid w:val="0C5837CD"/>
    <w:rsid w:val="0E0E1D4E"/>
    <w:rsid w:val="0EDD3455"/>
    <w:rsid w:val="0FC81CD8"/>
    <w:rsid w:val="0FE226D0"/>
    <w:rsid w:val="0FF101F3"/>
    <w:rsid w:val="11167AD4"/>
    <w:rsid w:val="125D25AB"/>
    <w:rsid w:val="13D95757"/>
    <w:rsid w:val="150D3802"/>
    <w:rsid w:val="15581F72"/>
    <w:rsid w:val="159F7DF9"/>
    <w:rsid w:val="15AC7766"/>
    <w:rsid w:val="15CE20ED"/>
    <w:rsid w:val="15E87D4F"/>
    <w:rsid w:val="161A7A88"/>
    <w:rsid w:val="16A25A16"/>
    <w:rsid w:val="16DB3641"/>
    <w:rsid w:val="177A6A87"/>
    <w:rsid w:val="17AA07ED"/>
    <w:rsid w:val="18BD1067"/>
    <w:rsid w:val="18D77E04"/>
    <w:rsid w:val="19C42189"/>
    <w:rsid w:val="1AB9273F"/>
    <w:rsid w:val="1AF32D9D"/>
    <w:rsid w:val="1C326AAC"/>
    <w:rsid w:val="1CD914CD"/>
    <w:rsid w:val="1E9E0E60"/>
    <w:rsid w:val="1EE11DD2"/>
    <w:rsid w:val="1EEE41F6"/>
    <w:rsid w:val="1F774C72"/>
    <w:rsid w:val="1FC555DF"/>
    <w:rsid w:val="1FF1A551"/>
    <w:rsid w:val="1FF8749E"/>
    <w:rsid w:val="201D0C5D"/>
    <w:rsid w:val="205A4AEA"/>
    <w:rsid w:val="2082315D"/>
    <w:rsid w:val="20D3732D"/>
    <w:rsid w:val="215F60E9"/>
    <w:rsid w:val="21C34F08"/>
    <w:rsid w:val="22334F35"/>
    <w:rsid w:val="22896322"/>
    <w:rsid w:val="22A47398"/>
    <w:rsid w:val="22B912CA"/>
    <w:rsid w:val="231D2870"/>
    <w:rsid w:val="23B1026C"/>
    <w:rsid w:val="24ED2128"/>
    <w:rsid w:val="25F555DF"/>
    <w:rsid w:val="267231D6"/>
    <w:rsid w:val="26820D09"/>
    <w:rsid w:val="269356F3"/>
    <w:rsid w:val="26B56ED1"/>
    <w:rsid w:val="274D38EA"/>
    <w:rsid w:val="28026E2E"/>
    <w:rsid w:val="2847799E"/>
    <w:rsid w:val="29357624"/>
    <w:rsid w:val="2A3111A3"/>
    <w:rsid w:val="2A714240"/>
    <w:rsid w:val="2B524FD6"/>
    <w:rsid w:val="2C730F5D"/>
    <w:rsid w:val="2C7D1FFF"/>
    <w:rsid w:val="2C870333"/>
    <w:rsid w:val="2C931228"/>
    <w:rsid w:val="2D064C0C"/>
    <w:rsid w:val="2D6E4127"/>
    <w:rsid w:val="2F512C46"/>
    <w:rsid w:val="2F5C3712"/>
    <w:rsid w:val="2FFE9B0B"/>
    <w:rsid w:val="30600597"/>
    <w:rsid w:val="30E41AC0"/>
    <w:rsid w:val="32754CF2"/>
    <w:rsid w:val="32D7CB95"/>
    <w:rsid w:val="33937E1F"/>
    <w:rsid w:val="34587429"/>
    <w:rsid w:val="359D708C"/>
    <w:rsid w:val="35E730F2"/>
    <w:rsid w:val="35F920FC"/>
    <w:rsid w:val="373E6253"/>
    <w:rsid w:val="3782587C"/>
    <w:rsid w:val="38A81BB8"/>
    <w:rsid w:val="39485B35"/>
    <w:rsid w:val="397F34E4"/>
    <w:rsid w:val="3AC34BE5"/>
    <w:rsid w:val="3B8C4236"/>
    <w:rsid w:val="3BB34766"/>
    <w:rsid w:val="3BDFF425"/>
    <w:rsid w:val="3C8F6EBE"/>
    <w:rsid w:val="3CF95DFB"/>
    <w:rsid w:val="3D9D01BE"/>
    <w:rsid w:val="3DDFDC77"/>
    <w:rsid w:val="3E3F6DD1"/>
    <w:rsid w:val="3E5FD67E"/>
    <w:rsid w:val="3EB36B35"/>
    <w:rsid w:val="3F226382"/>
    <w:rsid w:val="3FBF79B0"/>
    <w:rsid w:val="400D6307"/>
    <w:rsid w:val="40D03D17"/>
    <w:rsid w:val="42485471"/>
    <w:rsid w:val="45237E5A"/>
    <w:rsid w:val="456860D9"/>
    <w:rsid w:val="45BF0975"/>
    <w:rsid w:val="45F95219"/>
    <w:rsid w:val="46BE36AC"/>
    <w:rsid w:val="46E80E3D"/>
    <w:rsid w:val="485449DA"/>
    <w:rsid w:val="489478D3"/>
    <w:rsid w:val="49603857"/>
    <w:rsid w:val="4A053A5E"/>
    <w:rsid w:val="4A9D460A"/>
    <w:rsid w:val="4ADD1A9D"/>
    <w:rsid w:val="4B010092"/>
    <w:rsid w:val="4B050CA9"/>
    <w:rsid w:val="4B2B6ABF"/>
    <w:rsid w:val="4BDF0676"/>
    <w:rsid w:val="4C10064B"/>
    <w:rsid w:val="4C6D519E"/>
    <w:rsid w:val="4CA95865"/>
    <w:rsid w:val="4CD40000"/>
    <w:rsid w:val="4D7A63D4"/>
    <w:rsid w:val="4DA41F79"/>
    <w:rsid w:val="4E3A041A"/>
    <w:rsid w:val="4E882D43"/>
    <w:rsid w:val="4EF0708A"/>
    <w:rsid w:val="4FEBE37B"/>
    <w:rsid w:val="4FED36EF"/>
    <w:rsid w:val="534F262E"/>
    <w:rsid w:val="53525440"/>
    <w:rsid w:val="53A529B2"/>
    <w:rsid w:val="53E52088"/>
    <w:rsid w:val="53FF17FA"/>
    <w:rsid w:val="549551D8"/>
    <w:rsid w:val="54D56135"/>
    <w:rsid w:val="54E405A7"/>
    <w:rsid w:val="562978E0"/>
    <w:rsid w:val="578FB3DC"/>
    <w:rsid w:val="5A103A80"/>
    <w:rsid w:val="5A23418B"/>
    <w:rsid w:val="5B857E0A"/>
    <w:rsid w:val="5BC672C4"/>
    <w:rsid w:val="5C3A25B5"/>
    <w:rsid w:val="5C4515BE"/>
    <w:rsid w:val="5CDA444D"/>
    <w:rsid w:val="5E994461"/>
    <w:rsid w:val="5FC52442"/>
    <w:rsid w:val="60573DCA"/>
    <w:rsid w:val="61452DED"/>
    <w:rsid w:val="61647F0B"/>
    <w:rsid w:val="61A4170C"/>
    <w:rsid w:val="631D56B7"/>
    <w:rsid w:val="64460930"/>
    <w:rsid w:val="64572736"/>
    <w:rsid w:val="64D310D0"/>
    <w:rsid w:val="65AE7F5E"/>
    <w:rsid w:val="65B05628"/>
    <w:rsid w:val="66F36931"/>
    <w:rsid w:val="692F7608"/>
    <w:rsid w:val="694D440F"/>
    <w:rsid w:val="69D82545"/>
    <w:rsid w:val="6A4B0D46"/>
    <w:rsid w:val="6A801A7E"/>
    <w:rsid w:val="6B1F5142"/>
    <w:rsid w:val="6B296AAC"/>
    <w:rsid w:val="6B6767B3"/>
    <w:rsid w:val="6B7B62D9"/>
    <w:rsid w:val="6BC90669"/>
    <w:rsid w:val="6BE37B56"/>
    <w:rsid w:val="6BEB3DEF"/>
    <w:rsid w:val="6D967CA2"/>
    <w:rsid w:val="710B08C0"/>
    <w:rsid w:val="716064DA"/>
    <w:rsid w:val="72EFB709"/>
    <w:rsid w:val="732A44CE"/>
    <w:rsid w:val="732E33A8"/>
    <w:rsid w:val="749E4FAF"/>
    <w:rsid w:val="760D07D3"/>
    <w:rsid w:val="76BC3EBD"/>
    <w:rsid w:val="76EDD1AE"/>
    <w:rsid w:val="770B000D"/>
    <w:rsid w:val="770E0D1D"/>
    <w:rsid w:val="7718BE44"/>
    <w:rsid w:val="775A194B"/>
    <w:rsid w:val="77BA76A5"/>
    <w:rsid w:val="77D87B1F"/>
    <w:rsid w:val="78383C17"/>
    <w:rsid w:val="79D035BA"/>
    <w:rsid w:val="7A754CDA"/>
    <w:rsid w:val="7B593DA6"/>
    <w:rsid w:val="7B5FB41B"/>
    <w:rsid w:val="7B9FB9B5"/>
    <w:rsid w:val="7BBFE7FC"/>
    <w:rsid w:val="7CBA2277"/>
    <w:rsid w:val="7DEA50CB"/>
    <w:rsid w:val="7DFE9397"/>
    <w:rsid w:val="7E055C38"/>
    <w:rsid w:val="7E4B1A2B"/>
    <w:rsid w:val="7EE4778A"/>
    <w:rsid w:val="7EFA8D03"/>
    <w:rsid w:val="7EFD1A95"/>
    <w:rsid w:val="7F9F15D4"/>
    <w:rsid w:val="7FA56AEC"/>
    <w:rsid w:val="7FB97FB6"/>
    <w:rsid w:val="7FEF3D80"/>
    <w:rsid w:val="7FF357A3"/>
    <w:rsid w:val="7FFD299A"/>
    <w:rsid w:val="7FFF0BE4"/>
    <w:rsid w:val="7FFFCB42"/>
    <w:rsid w:val="84FFCE83"/>
    <w:rsid w:val="A35F4A9D"/>
    <w:rsid w:val="ABBDBD63"/>
    <w:rsid w:val="AFFB82F3"/>
    <w:rsid w:val="B0700B19"/>
    <w:rsid w:val="B717CF15"/>
    <w:rsid w:val="B7B219B7"/>
    <w:rsid w:val="B7FF92B7"/>
    <w:rsid w:val="BE576FDE"/>
    <w:rsid w:val="BFEDCA7F"/>
    <w:rsid w:val="C7E731F7"/>
    <w:rsid w:val="CABF7DB4"/>
    <w:rsid w:val="CFFBDDE9"/>
    <w:rsid w:val="DCF713C0"/>
    <w:rsid w:val="E9FF85DE"/>
    <w:rsid w:val="EFFD34A2"/>
    <w:rsid w:val="F7FD667F"/>
    <w:rsid w:val="FB3E0B5E"/>
    <w:rsid w:val="FB7FC4FA"/>
    <w:rsid w:val="FBAF6C2E"/>
    <w:rsid w:val="FBBF7CD7"/>
    <w:rsid w:val="FBFB7C46"/>
    <w:rsid w:val="FDDF9F71"/>
    <w:rsid w:val="FDFB433E"/>
    <w:rsid w:val="FFBAC73D"/>
    <w:rsid w:val="FFDFBE8B"/>
    <w:rsid w:val="FFE779BE"/>
    <w:rsid w:val="FFFEA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480" w:after="360"/>
      <w:jc w:val="center"/>
      <w:outlineLvl w:val="1"/>
    </w:pPr>
    <w:rPr>
      <w:rFonts w:ascii="黑体" w:hAnsi="黑体" w:eastAsia="黑体"/>
      <w:b/>
      <w:bCs/>
      <w:kern w:val="0"/>
      <w:sz w:val="36"/>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qFormat/>
    <w:uiPriority w:val="0"/>
  </w:style>
  <w:style w:type="paragraph" w:customStyle="1" w:styleId="12">
    <w:name w:val="正文 缩进"/>
    <w:basedOn w:val="1"/>
    <w:qFormat/>
    <w:uiPriority w:val="0"/>
    <w:pPr>
      <w:topLinePunct/>
      <w:ind w:firstLine="200" w:firstLineChars="200"/>
    </w:pPr>
    <w:rPr>
      <w:rFonts w:ascii="Times New Roman" w:hAnsi="Times New Roman" w:eastAsia="仿宋_GB2312"/>
      <w:sz w:val="32"/>
      <w:szCs w:val="26"/>
    </w:rPr>
  </w:style>
  <w:style w:type="paragraph" w:customStyle="1" w:styleId="13">
    <w:name w:val="表 正文 8号"/>
    <w:basedOn w:val="1"/>
    <w:qFormat/>
    <w:uiPriority w:val="0"/>
    <w:pPr>
      <w:snapToGrid w:val="0"/>
      <w:spacing w:line="280" w:lineRule="exact"/>
    </w:pPr>
    <w:rPr>
      <w:rFonts w:ascii="宋体" w:hAnsi="宋体"/>
      <w:color w:val="000000"/>
      <w:sz w:val="18"/>
      <w:szCs w:val="16"/>
    </w:rPr>
  </w:style>
  <w:style w:type="paragraph" w:customStyle="1" w:styleId="14">
    <w:name w:val="表号"/>
    <w:basedOn w:val="15"/>
    <w:qFormat/>
    <w:uiPriority w:val="0"/>
    <w:pPr>
      <w:tabs>
        <w:tab w:val="left" w:pos="6804"/>
      </w:tabs>
      <w:snapToGrid w:val="0"/>
      <w:spacing w:line="280" w:lineRule="exact"/>
      <w:ind w:firstLine="6804" w:firstLineChars="3780"/>
    </w:pPr>
    <w:rPr>
      <w:rFonts w:ascii="宋体" w:hAnsi="宋体"/>
      <w:color w:val="000000"/>
      <w:sz w:val="18"/>
      <w:szCs w:val="18"/>
    </w:rPr>
  </w:style>
  <w:style w:type="paragraph" w:customStyle="1" w:styleId="15">
    <w:name w:val="无间隔1"/>
    <w:qFormat/>
    <w:uiPriority w:val="99"/>
    <w:pPr>
      <w:widowControl w:val="0"/>
      <w:jc w:val="both"/>
    </w:pPr>
    <w:rPr>
      <w:rFonts w:ascii="Calibri" w:hAnsi="Calibri" w:eastAsia="宋体" w:cs="Times New Roman"/>
      <w:kern w:val="2"/>
      <w:sz w:val="21"/>
      <w:szCs w:val="21"/>
      <w:lang w:val="en-US" w:eastAsia="zh-CN" w:bidi="ar-SA"/>
    </w:rPr>
  </w:style>
  <w:style w:type="paragraph" w:customStyle="1" w:styleId="16">
    <w:name w:val="Table Paragraph"/>
    <w:basedOn w:val="1"/>
    <w:qFormat/>
    <w:uiPriority w:val="0"/>
    <w:pPr>
      <w:autoSpaceDE w:val="0"/>
      <w:autoSpaceDN w:val="0"/>
      <w:adjustRightInd w:val="0"/>
      <w:jc w:val="left"/>
    </w:pPr>
    <w:rPr>
      <w:rFonts w:ascii="Times New Roman" w:hAnsi="Times New Roman" w:eastAsia="宋体" w:cs="Times New Roman"/>
      <w:kern w:val="0"/>
      <w:sz w:val="24"/>
      <w:szCs w:val="24"/>
    </w:rPr>
  </w:style>
  <w:style w:type="paragraph" w:customStyle="1" w:styleId="17">
    <w:name w:val="表说明2"/>
    <w:basedOn w:val="13"/>
    <w:qFormat/>
    <w:uiPriority w:val="0"/>
    <w:pPr>
      <w:ind w:left="780" w:leftChars="200" w:hanging="360" w:hangingChars="200"/>
    </w:pPr>
  </w:style>
  <w:style w:type="paragraph" w:customStyle="1" w:styleId="18">
    <w:name w:val="表 说明1"/>
    <w:basedOn w:val="13"/>
    <w:qFormat/>
    <w:uiPriority w:val="0"/>
    <w:pPr>
      <w:ind w:left="360" w:hanging="360" w:hangingChars="200"/>
    </w:pPr>
  </w:style>
  <w:style w:type="paragraph" w:customStyle="1" w:styleId="19">
    <w:name w:val="WPSOffice手动目录 1"/>
    <w:qFormat/>
    <w:uiPriority w:val="0"/>
    <w:rPr>
      <w:rFonts w:ascii="Times New Roman" w:hAnsi="Times New Roman" w:eastAsia="宋体" w:cs="Times New Roman"/>
      <w:lang w:val="en-US" w:eastAsia="zh-CN" w:bidi="ar-SA"/>
    </w:rPr>
  </w:style>
  <w:style w:type="paragraph" w:customStyle="1" w:styleId="2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2">
    <w:name w:val="表标题"/>
    <w:qFormat/>
    <w:uiPriority w:val="0"/>
    <w:pPr>
      <w:spacing w:before="240" w:after="220" w:afterLines="50"/>
      <w:jc w:val="center"/>
      <w:outlineLvl w:val="3"/>
    </w:pPr>
    <w:rPr>
      <w:rFonts w:ascii="宋体" w:hAnsi="宋体" w:eastAsia="宋体" w:cs="Times New Roman"/>
      <w:b/>
      <w:bCs/>
      <w:sz w:val="30"/>
      <w:szCs w:val="30"/>
      <w:lang w:val="en-US" w:eastAsia="zh-CN" w:bidi="ar-SA"/>
    </w:rPr>
  </w:style>
  <w:style w:type="character" w:customStyle="1" w:styleId="23">
    <w:name w:val="批注框文本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299555b-a8b6-4583-8a22-22d356ce6d6c}"/>
        <w:style w:val=""/>
        <w:category>
          <w:name w:val="常规"/>
          <w:gallery w:val="placeholder"/>
        </w:category>
        <w:types>
          <w:type w:val="bbPlcHdr"/>
        </w:types>
        <w:behaviors>
          <w:behavior w:val="content"/>
        </w:behaviors>
        <w:description w:val=""/>
        <w:guid w:val="{E299555B-A8B6-4583-8A22-22D356CE6D6C}"/>
      </w:docPartPr>
      <w:docPartBody>
        <w:p>
          <w:r>
            <w:rPr>
              <w:color w:val="808080"/>
            </w:rPr>
            <w:t>单击此处输入文字。</w:t>
          </w:r>
        </w:p>
      </w:docPartBody>
    </w:docPart>
    <w:docPart>
      <w:docPartPr>
        <w:name w:val="{f26154cd-0fcc-4d2c-8bd3-66f570872582}"/>
        <w:style w:val=""/>
        <w:category>
          <w:name w:val="常规"/>
          <w:gallery w:val="placeholder"/>
        </w:category>
        <w:types>
          <w:type w:val="bbPlcHdr"/>
        </w:types>
        <w:behaviors>
          <w:behavior w:val="content"/>
        </w:behaviors>
        <w:description w:val=""/>
        <w:guid w:val="{F26154CD-0FCC-4D2C-8BD3-66F570872582}"/>
      </w:docPartPr>
      <w:docPartBody>
        <w:p>
          <w:r>
            <w:rPr>
              <w:color w:val="808080"/>
            </w:rPr>
            <w:t>单击此处输入文字。</w:t>
          </w:r>
        </w:p>
      </w:docPartBody>
    </w:docPart>
    <w:docPart>
      <w:docPartPr>
        <w:name w:val="{eb966c4a-e644-44dd-91ea-a85edae92111}"/>
        <w:style w:val=""/>
        <w:category>
          <w:name w:val="常规"/>
          <w:gallery w:val="placeholder"/>
        </w:category>
        <w:types>
          <w:type w:val="bbPlcHdr"/>
        </w:types>
        <w:behaviors>
          <w:behavior w:val="content"/>
        </w:behaviors>
        <w:description w:val=""/>
        <w:guid w:val="{EB966C4A-E644-44DD-91EA-A85EDAE92111}"/>
      </w:docPartPr>
      <w:docPartBody>
        <w:p>
          <w:r>
            <w:rPr>
              <w:color w:val="808080"/>
            </w:rPr>
            <w:t>单击此处输入文字。</w:t>
          </w:r>
        </w:p>
      </w:docPartBody>
    </w:docPart>
    <w:docPart>
      <w:docPartPr>
        <w:name w:val="{99921e6d-4fee-4880-a60e-e628999d616f}"/>
        <w:style w:val=""/>
        <w:category>
          <w:name w:val="常规"/>
          <w:gallery w:val="placeholder"/>
        </w:category>
        <w:types>
          <w:type w:val="bbPlcHdr"/>
        </w:types>
        <w:behaviors>
          <w:behavior w:val="content"/>
        </w:behaviors>
        <w:description w:val=""/>
        <w:guid w:val="{99921E6D-4FEE-4880-A60E-E628999D616F}"/>
      </w:docPartPr>
      <w:docPartBody>
        <w:p>
          <w:r>
            <w:rPr>
              <w:color w:val="808080"/>
            </w:rPr>
            <w:t>单击此处输入文字。</w:t>
          </w:r>
        </w:p>
      </w:docPartBody>
    </w:docPart>
    <w:docPart>
      <w:docPartPr>
        <w:name w:val="{703e6c23-b60d-40bf-853c-0a5e760fd10b}"/>
        <w:style w:val=""/>
        <w:category>
          <w:name w:val="常规"/>
          <w:gallery w:val="placeholder"/>
        </w:category>
        <w:types>
          <w:type w:val="bbPlcHdr"/>
        </w:types>
        <w:behaviors>
          <w:behavior w:val="content"/>
        </w:behaviors>
        <w:description w:val=""/>
        <w:guid w:val="{703E6C23-B60D-40BF-853C-0A5E760FD10B}"/>
      </w:docPartPr>
      <w:docPartBody>
        <w:p>
          <w:r>
            <w:rPr>
              <w:color w:val="808080"/>
            </w:rPr>
            <w:t>单击此处输入文字。</w:t>
          </w:r>
        </w:p>
      </w:docPartBody>
    </w:docPart>
    <w:docPart>
      <w:docPartPr>
        <w:name w:val="{f49f8477-ea91-4c3b-b3cc-6a8ea91277ae}"/>
        <w:style w:val=""/>
        <w:category>
          <w:name w:val="常规"/>
          <w:gallery w:val="placeholder"/>
        </w:category>
        <w:types>
          <w:type w:val="bbPlcHdr"/>
        </w:types>
        <w:behaviors>
          <w:behavior w:val="content"/>
        </w:behaviors>
        <w:description w:val=""/>
        <w:guid w:val="{F49F8477-EA91-4C3B-B3CC-6A8EA91277AE}"/>
      </w:docPartPr>
      <w:docPartBody>
        <w:p>
          <w:r>
            <w:rPr>
              <w:color w:val="808080"/>
            </w:rPr>
            <w:t>单击此处输入文字。</w:t>
          </w:r>
        </w:p>
      </w:docPartBody>
    </w:docPart>
    <w:docPart>
      <w:docPartPr>
        <w:name w:val="{b5d8a896-5625-44ce-89e8-247a3627eaed}"/>
        <w:style w:val=""/>
        <w:category>
          <w:name w:val="常规"/>
          <w:gallery w:val="placeholder"/>
        </w:category>
        <w:types>
          <w:type w:val="bbPlcHdr"/>
        </w:types>
        <w:behaviors>
          <w:behavior w:val="content"/>
        </w:behaviors>
        <w:description w:val=""/>
        <w:guid w:val="{B5D8A896-5625-44CE-89E8-247A3627EAED}"/>
      </w:docPartPr>
      <w:docPartBody>
        <w:p>
          <w:r>
            <w:rPr>
              <w:color w:val="808080"/>
            </w:rPr>
            <w:t>单击此处输入文字。</w:t>
          </w:r>
        </w:p>
      </w:docPartBody>
    </w:docPart>
    <w:docPart>
      <w:docPartPr>
        <w:name w:val="{07eaf156-9c66-4739-b74a-569e98f15c34}"/>
        <w:style w:val=""/>
        <w:category>
          <w:name w:val="常规"/>
          <w:gallery w:val="placeholder"/>
        </w:category>
        <w:types>
          <w:type w:val="bbPlcHdr"/>
        </w:types>
        <w:behaviors>
          <w:behavior w:val="content"/>
        </w:behaviors>
        <w:description w:val=""/>
        <w:guid w:val="{07EAF156-9C66-4739-B74A-569E98F15C34}"/>
      </w:docPartPr>
      <w:docPartBody>
        <w:p>
          <w:r>
            <w:rPr>
              <w:color w:val="808080"/>
            </w:rPr>
            <w:t>单击此处输入文字。</w:t>
          </w:r>
        </w:p>
      </w:docPartBody>
    </w:docPart>
    <w:docPart>
      <w:docPartPr>
        <w:name w:val="{2656fe32-a332-4a63-aac0-9060fbf65594}"/>
        <w:style w:val=""/>
        <w:category>
          <w:name w:val="常规"/>
          <w:gallery w:val="placeholder"/>
        </w:category>
        <w:types>
          <w:type w:val="bbPlcHdr"/>
        </w:types>
        <w:behaviors>
          <w:behavior w:val="content"/>
        </w:behaviors>
        <w:description w:val=""/>
        <w:guid w:val="{2656FE32-A332-4A63-AAC0-9060FBF65594}"/>
      </w:docPartPr>
      <w:docPartBody>
        <w:p>
          <w:r>
            <w:rPr>
              <w:color w:val="808080"/>
            </w:rPr>
            <w:t>单击此处输入文字。</w:t>
          </w:r>
        </w:p>
      </w:docPartBody>
    </w:docPart>
    <w:docPart>
      <w:docPartPr>
        <w:name w:val="{6d4bc51f-7eeb-4779-ae62-bafd3a034514}"/>
        <w:style w:val=""/>
        <w:category>
          <w:name w:val="常规"/>
          <w:gallery w:val="placeholder"/>
        </w:category>
        <w:types>
          <w:type w:val="bbPlcHdr"/>
        </w:types>
        <w:behaviors>
          <w:behavior w:val="content"/>
        </w:behaviors>
        <w:description w:val=""/>
        <w:guid w:val="{6D4BC51F-7EEB-4779-AE62-BAFD3A034514}"/>
      </w:docPartPr>
      <w:docPartBody>
        <w:p>
          <w:r>
            <w:rPr>
              <w:color w:val="808080"/>
            </w:rPr>
            <w:t>单击此处输入文字。</w:t>
          </w:r>
        </w:p>
      </w:docPartBody>
    </w:docPart>
    <w:docPart>
      <w:docPartPr>
        <w:name w:val="{49e33272-e906-4594-b62a-1b671f493391}"/>
        <w:style w:val=""/>
        <w:category>
          <w:name w:val="常规"/>
          <w:gallery w:val="placeholder"/>
        </w:category>
        <w:types>
          <w:type w:val="bbPlcHdr"/>
        </w:types>
        <w:behaviors>
          <w:behavior w:val="content"/>
        </w:behaviors>
        <w:description w:val=""/>
        <w:guid w:val="{49E33272-E906-4594-B62A-1B671F493391}"/>
      </w:docPartPr>
      <w:docPartBody>
        <w:p>
          <w:r>
            <w:rPr>
              <w:color w:val="808080"/>
            </w:rPr>
            <w:t>单击此处输入文字。</w:t>
          </w:r>
        </w:p>
      </w:docPartBody>
    </w:docPart>
    <w:docPart>
      <w:docPartPr>
        <w:name w:val="{b16ae125-0c16-4c28-a325-178be481316f}"/>
        <w:style w:val=""/>
        <w:category>
          <w:name w:val="常规"/>
          <w:gallery w:val="placeholder"/>
        </w:category>
        <w:types>
          <w:type w:val="bbPlcHdr"/>
        </w:types>
        <w:behaviors>
          <w:behavior w:val="content"/>
        </w:behaviors>
        <w:description w:val=""/>
        <w:guid w:val="{B16AE125-0C16-4C28-A325-178BE481316F}"/>
      </w:docPartPr>
      <w:docPartBody>
        <w:p>
          <w:r>
            <w:rPr>
              <w:color w:val="808080"/>
            </w:rPr>
            <w:t>单击此处输入文字。</w:t>
          </w:r>
        </w:p>
      </w:docPartBody>
    </w:docPart>
    <w:docPart>
      <w:docPartPr>
        <w:name w:val="{da49cfa1-f6b2-4401-a571-39a2f1f95b23}"/>
        <w:style w:val=""/>
        <w:category>
          <w:name w:val="常规"/>
          <w:gallery w:val="placeholder"/>
        </w:category>
        <w:types>
          <w:type w:val="bbPlcHdr"/>
        </w:types>
        <w:behaviors>
          <w:behavior w:val="content"/>
        </w:behaviors>
        <w:description w:val=""/>
        <w:guid w:val="{DA49CFA1-F6B2-4401-A571-39A2F1F95B23}"/>
      </w:docPartPr>
      <w:docPartBody>
        <w:p>
          <w:r>
            <w:rPr>
              <w:color w:val="808080"/>
            </w:rPr>
            <w:t>单击此处输入文字。</w:t>
          </w:r>
        </w:p>
      </w:docPartBody>
    </w:docPart>
    <w:docPart>
      <w:docPartPr>
        <w:name w:val="{88b838ac-ddc5-497a-a5ea-7088724c38f6}"/>
        <w:style w:val=""/>
        <w:category>
          <w:name w:val="常规"/>
          <w:gallery w:val="placeholder"/>
        </w:category>
        <w:types>
          <w:type w:val="bbPlcHdr"/>
        </w:types>
        <w:behaviors>
          <w:behavior w:val="content"/>
        </w:behaviors>
        <w:description w:val=""/>
        <w:guid w:val="{88B838AC-DDC5-497A-A5EA-7088724C38F6}"/>
      </w:docPartPr>
      <w:docPartBody>
        <w:p>
          <w:r>
            <w:rPr>
              <w:color w:val="808080"/>
            </w:rPr>
            <w:t>单击此处输入文字。</w:t>
          </w:r>
        </w:p>
      </w:docPartBody>
    </w:docPart>
    <w:docPart>
      <w:docPartPr>
        <w:name w:val="{a89fe4f7-03c0-4216-b3b7-43902034db17}"/>
        <w:style w:val=""/>
        <w:category>
          <w:name w:val="常规"/>
          <w:gallery w:val="placeholder"/>
        </w:category>
        <w:types>
          <w:type w:val="bbPlcHdr"/>
        </w:types>
        <w:behaviors>
          <w:behavior w:val="content"/>
        </w:behaviors>
        <w:description w:val=""/>
        <w:guid w:val="{A89FE4F7-03C0-4216-B3B7-43902034DB17}"/>
      </w:docPartPr>
      <w:docPartBody>
        <w:p>
          <w:r>
            <w:rPr>
              <w:color w:val="808080"/>
            </w:rPr>
            <w:t>单击此处输入文字。</w:t>
          </w:r>
        </w:p>
      </w:docPartBody>
    </w:docPart>
    <w:docPart>
      <w:docPartPr>
        <w:name w:val="{0a0d5d4b-ff73-4eca-90c3-935940ee2f8c}"/>
        <w:style w:val=""/>
        <w:category>
          <w:name w:val="常规"/>
          <w:gallery w:val="placeholder"/>
        </w:category>
        <w:types>
          <w:type w:val="bbPlcHdr"/>
        </w:types>
        <w:behaviors>
          <w:behavior w:val="content"/>
        </w:behaviors>
        <w:description w:val=""/>
        <w:guid w:val="{0A0D5D4B-FF73-4ECA-90C3-935940EE2F8C}"/>
      </w:docPartPr>
      <w:docPartBody>
        <w:p>
          <w:r>
            <w:rPr>
              <w:color w:val="808080"/>
            </w:rPr>
            <w:t>单击此处输入文字。</w:t>
          </w:r>
        </w:p>
      </w:docPartBody>
    </w:docPart>
    <w:docPart>
      <w:docPartPr>
        <w:name w:val="{89a48f38-6849-47bd-9b30-376f2c0e891f}"/>
        <w:style w:val=""/>
        <w:category>
          <w:name w:val="常规"/>
          <w:gallery w:val="placeholder"/>
        </w:category>
        <w:types>
          <w:type w:val="bbPlcHdr"/>
        </w:types>
        <w:behaviors>
          <w:behavior w:val="content"/>
        </w:behaviors>
        <w:description w:val=""/>
        <w:guid w:val="{89A48F38-6849-47BD-9B30-376F2C0E891F}"/>
      </w:docPartPr>
      <w:docPartBody>
        <w:p>
          <w:r>
            <w:rPr>
              <w:color w:val="808080"/>
            </w:rPr>
            <w:t>单击此处输入文字。</w:t>
          </w:r>
        </w:p>
      </w:docPartBody>
    </w:docPart>
    <w:docPart>
      <w:docPartPr>
        <w:name w:val="{69175eda-12ad-4cc7-b4fb-b155af1a0278}"/>
        <w:style w:val=""/>
        <w:category>
          <w:name w:val="常规"/>
          <w:gallery w:val="placeholder"/>
        </w:category>
        <w:types>
          <w:type w:val="bbPlcHdr"/>
        </w:types>
        <w:behaviors>
          <w:behavior w:val="content"/>
        </w:behaviors>
        <w:description w:val=""/>
        <w:guid w:val="{69175EDA-12AD-4CC7-B4FB-B155AF1A0278}"/>
      </w:docPartPr>
      <w:docPartBody>
        <w:p>
          <w:r>
            <w:rPr>
              <w:color w:val="808080"/>
            </w:rPr>
            <w:t>单击此处输入文字。</w:t>
          </w:r>
        </w:p>
      </w:docPartBody>
    </w:docPart>
    <w:docPart>
      <w:docPartPr>
        <w:name w:val="{12a408d4-8002-4082-8c26-b9e1f9a3ad36}"/>
        <w:style w:val=""/>
        <w:category>
          <w:name w:val="常规"/>
          <w:gallery w:val="placeholder"/>
        </w:category>
        <w:types>
          <w:type w:val="bbPlcHdr"/>
        </w:types>
        <w:behaviors>
          <w:behavior w:val="content"/>
        </w:behaviors>
        <w:description w:val=""/>
        <w:guid w:val="{12A408D4-8002-4082-8C26-B9E1F9A3AD36}"/>
      </w:docPartPr>
      <w:docPartBody>
        <w:p>
          <w:r>
            <w:rPr>
              <w:color w:val="808080"/>
            </w:rPr>
            <w:t>单击此处输入文字。</w:t>
          </w:r>
        </w:p>
      </w:docPartBody>
    </w:docPart>
    <w:docPart>
      <w:docPartPr>
        <w:name w:val="{943acc62-895d-4e7b-83b3-43c1435fcf3b}"/>
        <w:style w:val=""/>
        <w:category>
          <w:name w:val="常规"/>
          <w:gallery w:val="placeholder"/>
        </w:category>
        <w:types>
          <w:type w:val="bbPlcHdr"/>
        </w:types>
        <w:behaviors>
          <w:behavior w:val="content"/>
        </w:behaviors>
        <w:description w:val=""/>
        <w:guid w:val="{943ACC62-895D-4E7B-83B3-43C1435FCF3B}"/>
      </w:docPartPr>
      <w:docPartBody>
        <w:p>
          <w:r>
            <w:rPr>
              <w:color w:val="808080"/>
            </w:rPr>
            <w:t>单击此处输入文字。</w:t>
          </w:r>
        </w:p>
      </w:docPartBody>
    </w:docPart>
    <w:docPart>
      <w:docPartPr>
        <w:name w:val="{b6de2fdb-7bce-4950-a331-9c22365e1509}"/>
        <w:style w:val=""/>
        <w:category>
          <w:name w:val="常规"/>
          <w:gallery w:val="placeholder"/>
        </w:category>
        <w:types>
          <w:type w:val="bbPlcHdr"/>
        </w:types>
        <w:behaviors>
          <w:behavior w:val="content"/>
        </w:behaviors>
        <w:description w:val=""/>
        <w:guid w:val="{B6DE2FDB-7BCE-4950-A331-9C22365E1509}"/>
      </w:docPartPr>
      <w:docPartBody>
        <w:p>
          <w:r>
            <w:rPr>
              <w:color w:val="808080"/>
            </w:rPr>
            <w:t>单击此处输入文字。</w:t>
          </w:r>
        </w:p>
      </w:docPartBody>
    </w:docPart>
    <w:docPart>
      <w:docPartPr>
        <w:name w:val="{5f35be77-6593-4ea5-9cbc-0569d67bc918}"/>
        <w:style w:val=""/>
        <w:category>
          <w:name w:val="常规"/>
          <w:gallery w:val="placeholder"/>
        </w:category>
        <w:types>
          <w:type w:val="bbPlcHdr"/>
        </w:types>
        <w:behaviors>
          <w:behavior w:val="content"/>
        </w:behaviors>
        <w:description w:val=""/>
        <w:guid w:val="{5F35BE77-6593-4EA5-9CBC-0569D67BC918}"/>
      </w:docPartPr>
      <w:docPartBody>
        <w:p>
          <w:r>
            <w:rPr>
              <w:color w:val="808080"/>
            </w:rPr>
            <w:t>单击此处输入文字。</w:t>
          </w:r>
        </w:p>
      </w:docPartBody>
    </w:docPart>
    <w:docPart>
      <w:docPartPr>
        <w:name w:val="{f4f6107c-7b15-48f1-8052-99431d029959}"/>
        <w:style w:val=""/>
        <w:category>
          <w:name w:val="常规"/>
          <w:gallery w:val="placeholder"/>
        </w:category>
        <w:types>
          <w:type w:val="bbPlcHdr"/>
        </w:types>
        <w:behaviors>
          <w:behavior w:val="content"/>
        </w:behaviors>
        <w:description w:val=""/>
        <w:guid w:val="{F4F6107C-7B15-48F1-8052-99431D029959}"/>
      </w:docPartPr>
      <w:docPartBody>
        <w:p>
          <w:r>
            <w:rPr>
              <w:color w:val="808080"/>
            </w:rPr>
            <w:t>单击此处输入文字。</w:t>
          </w:r>
        </w:p>
      </w:docPartBody>
    </w:docPart>
    <w:docPart>
      <w:docPartPr>
        <w:name w:val="{d25a81fc-28bd-4276-ad30-007d69f14b97}"/>
        <w:style w:val=""/>
        <w:category>
          <w:name w:val="常规"/>
          <w:gallery w:val="placeholder"/>
        </w:category>
        <w:types>
          <w:type w:val="bbPlcHdr"/>
        </w:types>
        <w:behaviors>
          <w:behavior w:val="content"/>
        </w:behaviors>
        <w:description w:val=""/>
        <w:guid w:val="{D25A81FC-28BD-4276-AD30-007D69F14B97}"/>
      </w:docPartPr>
      <w:docPartBody>
        <w:p>
          <w:r>
            <w:rPr>
              <w:color w:val="808080"/>
            </w:rPr>
            <w:t>单击此处输入文字。</w:t>
          </w:r>
        </w:p>
      </w:docPartBody>
    </w:docPart>
    <w:docPart>
      <w:docPartPr>
        <w:name w:val="{7405995a-69ed-4f6b-afc1-67793c5d4e2a}"/>
        <w:style w:val=""/>
        <w:category>
          <w:name w:val="常规"/>
          <w:gallery w:val="placeholder"/>
        </w:category>
        <w:types>
          <w:type w:val="bbPlcHdr"/>
        </w:types>
        <w:behaviors>
          <w:behavior w:val="content"/>
        </w:behaviors>
        <w:description w:val=""/>
        <w:guid w:val="{7405995A-69ED-4F6B-AFC1-67793C5D4E2A}"/>
      </w:docPartPr>
      <w:docPartBody>
        <w:p>
          <w:r>
            <w:rPr>
              <w:color w:val="808080"/>
            </w:rPr>
            <w:t>单击此处输入文字。</w:t>
          </w:r>
        </w:p>
      </w:docPartBody>
    </w:docPart>
    <w:docPart>
      <w:docPartPr>
        <w:name w:val="{ddc76062-5572-4592-aab5-caf4744d9749}"/>
        <w:style w:val=""/>
        <w:category>
          <w:name w:val="常规"/>
          <w:gallery w:val="placeholder"/>
        </w:category>
        <w:types>
          <w:type w:val="bbPlcHdr"/>
        </w:types>
        <w:behaviors>
          <w:behavior w:val="content"/>
        </w:behaviors>
        <w:description w:val=""/>
        <w:guid w:val="{DDC76062-5572-4592-AAB5-CAF4744D9749}"/>
      </w:docPartPr>
      <w:docPartBody>
        <w:p>
          <w:r>
            <w:rPr>
              <w:color w:val="808080"/>
            </w:rPr>
            <w:t>单击此处输入文字。</w:t>
          </w:r>
        </w:p>
      </w:docPartBody>
    </w:docPart>
    <w:docPart>
      <w:docPartPr>
        <w:name w:val="{367356ad-afd1-4f76-930b-f15d91631b56}"/>
        <w:style w:val=""/>
        <w:category>
          <w:name w:val="常规"/>
          <w:gallery w:val="placeholder"/>
        </w:category>
        <w:types>
          <w:type w:val="bbPlcHdr"/>
        </w:types>
        <w:behaviors>
          <w:behavior w:val="content"/>
        </w:behaviors>
        <w:description w:val=""/>
        <w:guid w:val="{367356AD-AFD1-4F76-930B-F15D91631B56}"/>
      </w:docPartPr>
      <w:docPartBody>
        <w:p>
          <w:r>
            <w:rPr>
              <w:color w:val="808080"/>
            </w:rPr>
            <w:t>单击此处输入文字。</w:t>
          </w:r>
        </w:p>
      </w:docPartBody>
    </w:docPart>
    <w:docPart>
      <w:docPartPr>
        <w:name w:val="{a31649a4-45e0-4e68-a398-af4d2d20d40e}"/>
        <w:style w:val=""/>
        <w:category>
          <w:name w:val="常规"/>
          <w:gallery w:val="placeholder"/>
        </w:category>
        <w:types>
          <w:type w:val="bbPlcHdr"/>
        </w:types>
        <w:behaviors>
          <w:behavior w:val="content"/>
        </w:behaviors>
        <w:description w:val=""/>
        <w:guid w:val="{A31649A4-45E0-4E68-A398-AF4D2D20D40E}"/>
      </w:docPartPr>
      <w:docPartBody>
        <w:p>
          <w:r>
            <w:rPr>
              <w:color w:val="808080"/>
            </w:rPr>
            <w:t>单击此处输入文字。</w:t>
          </w:r>
        </w:p>
      </w:docPartBody>
    </w:docPart>
    <w:docPart>
      <w:docPartPr>
        <w:name w:val="{4c4f57ce-bf36-4569-89c1-ca595f6d9418}"/>
        <w:style w:val=""/>
        <w:category>
          <w:name w:val="常规"/>
          <w:gallery w:val="placeholder"/>
        </w:category>
        <w:types>
          <w:type w:val="bbPlcHdr"/>
        </w:types>
        <w:behaviors>
          <w:behavior w:val="content"/>
        </w:behaviors>
        <w:description w:val=""/>
        <w:guid w:val="{4C4F57CE-BF36-4569-89C1-CA595F6D941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06311A"/>
    <w:rsid w:val="0006311A"/>
    <w:rsid w:val="002873F1"/>
    <w:rsid w:val="00426D48"/>
    <w:rsid w:val="00C01965"/>
    <w:rsid w:val="00E96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14210</Words>
  <Characters>15978</Characters>
  <Lines>132</Lines>
  <Paragraphs>37</Paragraphs>
  <TotalTime>0</TotalTime>
  <ScaleCrop>false</ScaleCrop>
  <LinksUpToDate>false</LinksUpToDate>
  <CharactersWithSpaces>18128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2021-12-09T08:14:00Z</dcterms:created>
  <dc:creator>mofcom</dc:creator>
  <cp:lastModifiedBy>Joanna</cp:lastModifiedBy>
  <cp:lastPrinted>2022-03-15T07:55:00Z</cp:lastPrinted>
  <dcterms:modified xsi:type="dcterms:W3CDTF">2022-05-07T07:36:37Z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AA0231199AB042599CB088918AF2E671</vt:lpwstr>
  </property>
</Properties>
</file>